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5C4" w14:textId="77777777" w:rsidR="00D23A65" w:rsidRPr="0055574D" w:rsidRDefault="0096322D" w:rsidP="00481AE5">
      <w:pPr>
        <w:pStyle w:val="NoSpacing"/>
        <w:spacing w:line="276" w:lineRule="auto"/>
        <w:contextualSpacing/>
        <w:jc w:val="center"/>
        <w:rPr>
          <w:rFonts w:cstheme="minorHAnsi"/>
          <w:b/>
          <w:sz w:val="28"/>
          <w:szCs w:val="28"/>
        </w:rPr>
      </w:pPr>
      <w:r w:rsidRPr="0055574D">
        <w:rPr>
          <w:rFonts w:cstheme="minorHAnsi"/>
          <w:b/>
          <w:sz w:val="28"/>
          <w:szCs w:val="28"/>
        </w:rPr>
        <w:t xml:space="preserve">CORPORATE </w:t>
      </w:r>
      <w:r w:rsidR="00D23A65" w:rsidRPr="0055574D">
        <w:rPr>
          <w:rFonts w:cstheme="minorHAnsi"/>
          <w:b/>
          <w:sz w:val="28"/>
          <w:szCs w:val="28"/>
        </w:rPr>
        <w:t>CONSUMERS GRIEVANCES REDRESSAL FORUM</w:t>
      </w:r>
    </w:p>
    <w:p w14:paraId="7453EE3E" w14:textId="77777777" w:rsidR="00D23A65" w:rsidRPr="0055574D" w:rsidRDefault="00D23A65" w:rsidP="00481AE5">
      <w:pPr>
        <w:pStyle w:val="NoSpacing"/>
        <w:spacing w:line="276" w:lineRule="auto"/>
        <w:ind w:left="1440" w:firstLine="720"/>
        <w:contextualSpacing/>
        <w:rPr>
          <w:rFonts w:cstheme="minorHAnsi"/>
          <w:b/>
          <w:sz w:val="28"/>
          <w:szCs w:val="28"/>
        </w:rPr>
      </w:pPr>
      <w:r w:rsidRPr="0055574D">
        <w:rPr>
          <w:rFonts w:cstheme="minorHAnsi"/>
          <w:b/>
          <w:sz w:val="28"/>
          <w:szCs w:val="28"/>
        </w:rPr>
        <w:t>PUNJAB STATE POWER COPROPRATION LIMITED</w:t>
      </w:r>
    </w:p>
    <w:p w14:paraId="52E7B526" w14:textId="77777777" w:rsidR="00D23A65" w:rsidRPr="0055574D" w:rsidRDefault="00D23A65" w:rsidP="00481AE5">
      <w:pPr>
        <w:pStyle w:val="NoSpacing"/>
        <w:spacing w:line="276" w:lineRule="auto"/>
        <w:ind w:left="720" w:firstLine="720"/>
        <w:contextualSpacing/>
        <w:rPr>
          <w:rFonts w:cstheme="minorHAnsi"/>
          <w:b/>
          <w:sz w:val="28"/>
          <w:szCs w:val="28"/>
        </w:rPr>
      </w:pPr>
      <w:r w:rsidRPr="0055574D">
        <w:rPr>
          <w:rFonts w:cstheme="minorHAnsi"/>
          <w:b/>
          <w:sz w:val="28"/>
          <w:szCs w:val="28"/>
        </w:rPr>
        <w:t>220 KV S/Stn. Opp. Verka Milk Plant, Ferozepur Road, Ludhiana</w:t>
      </w:r>
    </w:p>
    <w:p w14:paraId="1E1D5556" w14:textId="77777777" w:rsidR="00D23A65" w:rsidRPr="0055574D" w:rsidRDefault="00D23A65" w:rsidP="00481AE5">
      <w:pPr>
        <w:pStyle w:val="NoSpacing"/>
        <w:spacing w:line="276" w:lineRule="auto"/>
        <w:ind w:left="1440" w:firstLine="720"/>
        <w:contextualSpacing/>
        <w:rPr>
          <w:rFonts w:cstheme="minorHAnsi"/>
          <w:b/>
          <w:sz w:val="28"/>
          <w:szCs w:val="28"/>
        </w:rPr>
      </w:pPr>
      <w:r w:rsidRPr="0055574D">
        <w:rPr>
          <w:rFonts w:cstheme="minorHAnsi"/>
          <w:b/>
          <w:sz w:val="28"/>
          <w:szCs w:val="28"/>
        </w:rPr>
        <w:t>Tel: 0161-2971912, email: secy.cgrfldh@gmail.com</w:t>
      </w:r>
    </w:p>
    <w:p w14:paraId="665F989C" w14:textId="77777777" w:rsidR="00781B0B" w:rsidRPr="0055574D" w:rsidRDefault="00781B0B" w:rsidP="00481AE5">
      <w:pPr>
        <w:pStyle w:val="NoSpacing"/>
        <w:spacing w:line="276" w:lineRule="auto"/>
        <w:contextualSpacing/>
        <w:rPr>
          <w:rFonts w:cstheme="minorHAnsi"/>
          <w:sz w:val="28"/>
          <w:szCs w:val="28"/>
        </w:rPr>
      </w:pPr>
    </w:p>
    <w:p w14:paraId="7C6E86BD" w14:textId="77777777" w:rsidR="006F0398" w:rsidRPr="0055574D" w:rsidRDefault="006F0398" w:rsidP="00481AE5">
      <w:pPr>
        <w:pStyle w:val="NoSpacing"/>
        <w:spacing w:line="276" w:lineRule="auto"/>
        <w:contextualSpacing/>
        <w:jc w:val="center"/>
        <w:rPr>
          <w:rFonts w:cstheme="minorHAnsi"/>
          <w:b/>
          <w:sz w:val="28"/>
          <w:szCs w:val="28"/>
          <w:u w:val="single"/>
        </w:rPr>
      </w:pPr>
      <w:r w:rsidRPr="0055574D">
        <w:rPr>
          <w:rFonts w:cstheme="minorHAnsi"/>
          <w:b/>
          <w:sz w:val="28"/>
          <w:szCs w:val="28"/>
          <w:u w:val="single"/>
        </w:rPr>
        <w:t xml:space="preserve">CASE NO.: </w:t>
      </w:r>
      <w:r w:rsidR="00662197" w:rsidRPr="0055574D">
        <w:rPr>
          <w:rFonts w:cstheme="minorHAnsi"/>
          <w:b/>
          <w:sz w:val="28"/>
          <w:szCs w:val="28"/>
          <w:u w:val="single"/>
        </w:rPr>
        <w:t>CF-</w:t>
      </w:r>
      <w:r w:rsidR="008C212A">
        <w:rPr>
          <w:rFonts w:cstheme="minorHAnsi"/>
          <w:b/>
          <w:sz w:val="28"/>
          <w:szCs w:val="28"/>
          <w:u w:val="single"/>
        </w:rPr>
        <w:t>114</w:t>
      </w:r>
      <w:r w:rsidR="0096322D" w:rsidRPr="0055574D">
        <w:rPr>
          <w:rFonts w:cstheme="minorHAnsi"/>
          <w:b/>
          <w:sz w:val="28"/>
          <w:szCs w:val="28"/>
          <w:u w:val="single"/>
        </w:rPr>
        <w:t>/202</w:t>
      </w:r>
      <w:r w:rsidR="00FF0651" w:rsidRPr="0055574D">
        <w:rPr>
          <w:rFonts w:cstheme="minorHAnsi"/>
          <w:b/>
          <w:sz w:val="28"/>
          <w:szCs w:val="28"/>
          <w:u w:val="single"/>
        </w:rPr>
        <w:t>3</w:t>
      </w:r>
    </w:p>
    <w:p w14:paraId="3733FA58" w14:textId="77777777" w:rsidR="006F0398" w:rsidRPr="0055574D" w:rsidRDefault="006F0398" w:rsidP="00481AE5">
      <w:pPr>
        <w:pStyle w:val="NoSpacing"/>
        <w:spacing w:line="276" w:lineRule="auto"/>
        <w:contextualSpacing/>
        <w:jc w:val="both"/>
        <w:rPr>
          <w:rFonts w:cstheme="minorHAnsi"/>
          <w:b/>
          <w:sz w:val="28"/>
          <w:szCs w:val="28"/>
        </w:rPr>
      </w:pPr>
    </w:p>
    <w:p w14:paraId="6017DB35" w14:textId="77777777" w:rsidR="006F0398" w:rsidRPr="00392774" w:rsidRDefault="006F0398" w:rsidP="00481AE5">
      <w:pPr>
        <w:pStyle w:val="NoSpacing"/>
        <w:spacing w:line="276" w:lineRule="auto"/>
        <w:ind w:firstLine="851"/>
        <w:contextualSpacing/>
        <w:jc w:val="both"/>
        <w:rPr>
          <w:rFonts w:cstheme="minorHAnsi"/>
          <w:b/>
          <w:sz w:val="28"/>
          <w:szCs w:val="28"/>
        </w:rPr>
      </w:pPr>
      <w:r w:rsidRPr="00392774">
        <w:rPr>
          <w:rFonts w:cstheme="minorHAnsi"/>
          <w:b/>
          <w:sz w:val="28"/>
          <w:szCs w:val="28"/>
        </w:rPr>
        <w:t>Date of Registration</w:t>
      </w:r>
      <w:r w:rsidRPr="00392774">
        <w:rPr>
          <w:rFonts w:cstheme="minorHAnsi"/>
          <w:b/>
          <w:sz w:val="28"/>
          <w:szCs w:val="28"/>
        </w:rPr>
        <w:tab/>
        <w:t xml:space="preserve">: </w:t>
      </w:r>
      <w:r w:rsidR="008C212A" w:rsidRPr="00392774">
        <w:rPr>
          <w:rFonts w:cstheme="minorHAnsi"/>
          <w:b/>
          <w:sz w:val="28"/>
          <w:szCs w:val="28"/>
        </w:rPr>
        <w:t>29.08</w:t>
      </w:r>
      <w:r w:rsidR="00FF0651" w:rsidRPr="00392774">
        <w:rPr>
          <w:rFonts w:cstheme="minorHAnsi"/>
          <w:b/>
          <w:sz w:val="28"/>
          <w:szCs w:val="28"/>
        </w:rPr>
        <w:t>.2023</w:t>
      </w:r>
    </w:p>
    <w:p w14:paraId="0E4166E9" w14:textId="77777777" w:rsidR="006F0398" w:rsidRPr="00392774" w:rsidRDefault="006F0398" w:rsidP="00481AE5">
      <w:pPr>
        <w:pStyle w:val="NoSpacing"/>
        <w:spacing w:line="276" w:lineRule="auto"/>
        <w:ind w:firstLine="851"/>
        <w:contextualSpacing/>
        <w:jc w:val="both"/>
        <w:rPr>
          <w:rFonts w:cstheme="minorHAnsi"/>
          <w:b/>
          <w:sz w:val="28"/>
          <w:szCs w:val="28"/>
        </w:rPr>
      </w:pPr>
      <w:r w:rsidRPr="00392774">
        <w:rPr>
          <w:rFonts w:cstheme="minorHAnsi"/>
          <w:b/>
          <w:sz w:val="28"/>
          <w:szCs w:val="28"/>
        </w:rPr>
        <w:t>Date of Closing</w:t>
      </w:r>
      <w:r w:rsidRPr="00392774">
        <w:rPr>
          <w:rFonts w:cstheme="minorHAnsi"/>
          <w:b/>
          <w:sz w:val="28"/>
          <w:szCs w:val="28"/>
        </w:rPr>
        <w:tab/>
      </w:r>
      <w:r w:rsidRPr="00392774">
        <w:rPr>
          <w:rFonts w:cstheme="minorHAnsi"/>
          <w:b/>
          <w:sz w:val="28"/>
          <w:szCs w:val="28"/>
        </w:rPr>
        <w:tab/>
        <w:t xml:space="preserve">: </w:t>
      </w:r>
      <w:r w:rsidR="008C212A" w:rsidRPr="00392774">
        <w:rPr>
          <w:rFonts w:cstheme="minorHAnsi"/>
          <w:b/>
          <w:sz w:val="28"/>
          <w:szCs w:val="28"/>
        </w:rPr>
        <w:t>05.09</w:t>
      </w:r>
      <w:r w:rsidR="00FF0651" w:rsidRPr="00392774">
        <w:rPr>
          <w:rFonts w:cstheme="minorHAnsi"/>
          <w:b/>
          <w:sz w:val="28"/>
          <w:szCs w:val="28"/>
        </w:rPr>
        <w:t>.2023</w:t>
      </w:r>
    </w:p>
    <w:p w14:paraId="7E15A646" w14:textId="4CCF306E" w:rsidR="006F0398" w:rsidRPr="00392774" w:rsidRDefault="006F0398" w:rsidP="00481AE5">
      <w:pPr>
        <w:pStyle w:val="NoSpacing"/>
        <w:spacing w:line="276" w:lineRule="auto"/>
        <w:ind w:firstLine="851"/>
        <w:contextualSpacing/>
        <w:jc w:val="both"/>
        <w:rPr>
          <w:rFonts w:cstheme="minorHAnsi"/>
          <w:b/>
          <w:sz w:val="28"/>
          <w:szCs w:val="28"/>
        </w:rPr>
      </w:pPr>
      <w:r w:rsidRPr="00392774">
        <w:rPr>
          <w:rFonts w:cstheme="minorHAnsi"/>
          <w:b/>
          <w:sz w:val="28"/>
          <w:szCs w:val="28"/>
        </w:rPr>
        <w:t>Date of Final Order</w:t>
      </w:r>
      <w:r w:rsidRPr="00392774">
        <w:rPr>
          <w:rFonts w:cstheme="minorHAnsi"/>
          <w:b/>
          <w:sz w:val="28"/>
          <w:szCs w:val="28"/>
        </w:rPr>
        <w:tab/>
        <w:t xml:space="preserve">: </w:t>
      </w:r>
      <w:r w:rsidR="009827C0" w:rsidRPr="00392774">
        <w:rPr>
          <w:rFonts w:cstheme="minorHAnsi"/>
          <w:b/>
          <w:sz w:val="28"/>
          <w:szCs w:val="28"/>
        </w:rPr>
        <w:t>1</w:t>
      </w:r>
      <w:r w:rsidR="00392774" w:rsidRPr="00392774">
        <w:rPr>
          <w:rFonts w:cstheme="minorHAnsi"/>
          <w:b/>
          <w:sz w:val="28"/>
          <w:szCs w:val="28"/>
        </w:rPr>
        <w:t>1</w:t>
      </w:r>
      <w:r w:rsidR="008C212A" w:rsidRPr="00392774">
        <w:rPr>
          <w:rFonts w:cstheme="minorHAnsi"/>
          <w:b/>
          <w:sz w:val="28"/>
          <w:szCs w:val="28"/>
        </w:rPr>
        <w:t>.09</w:t>
      </w:r>
      <w:r w:rsidR="00FF0651" w:rsidRPr="00392774">
        <w:rPr>
          <w:rFonts w:cstheme="minorHAnsi"/>
          <w:b/>
          <w:sz w:val="28"/>
          <w:szCs w:val="28"/>
        </w:rPr>
        <w:t>.2023</w:t>
      </w:r>
    </w:p>
    <w:p w14:paraId="1F98BD06" w14:textId="77777777" w:rsidR="000E6C86" w:rsidRPr="00392774" w:rsidRDefault="000E6C86" w:rsidP="00481AE5">
      <w:pPr>
        <w:pStyle w:val="NoSpacing"/>
        <w:spacing w:line="276" w:lineRule="auto"/>
        <w:ind w:firstLine="851"/>
        <w:contextualSpacing/>
        <w:jc w:val="both"/>
        <w:rPr>
          <w:rFonts w:cstheme="minorHAnsi"/>
          <w:b/>
          <w:sz w:val="28"/>
          <w:szCs w:val="28"/>
        </w:rPr>
      </w:pPr>
    </w:p>
    <w:p w14:paraId="419850BE" w14:textId="77777777" w:rsidR="006F0398" w:rsidRPr="0055574D" w:rsidRDefault="006F0398" w:rsidP="00481AE5">
      <w:pPr>
        <w:ind w:firstLine="851"/>
        <w:contextualSpacing/>
        <w:jc w:val="both"/>
        <w:rPr>
          <w:rFonts w:cstheme="minorHAnsi"/>
          <w:b/>
          <w:sz w:val="28"/>
          <w:szCs w:val="28"/>
        </w:rPr>
      </w:pPr>
      <w:r w:rsidRPr="0055574D">
        <w:rPr>
          <w:rFonts w:cstheme="minorHAnsi"/>
          <w:b/>
          <w:sz w:val="28"/>
          <w:szCs w:val="28"/>
        </w:rPr>
        <w:t xml:space="preserve">In the Matter </w:t>
      </w:r>
      <w:r w:rsidR="009B0B46" w:rsidRPr="0055574D">
        <w:rPr>
          <w:rFonts w:cstheme="minorHAnsi"/>
          <w:b/>
          <w:sz w:val="28"/>
          <w:szCs w:val="28"/>
        </w:rPr>
        <w:t>of:</w:t>
      </w:r>
    </w:p>
    <w:p w14:paraId="0B5E6065" w14:textId="77777777" w:rsidR="00841166" w:rsidRPr="0055574D" w:rsidRDefault="006F0398" w:rsidP="00481AE5">
      <w:pPr>
        <w:pStyle w:val="NoSpacing"/>
        <w:spacing w:line="276" w:lineRule="auto"/>
        <w:contextualSpacing/>
        <w:jc w:val="both"/>
        <w:rPr>
          <w:rFonts w:cstheme="minorHAnsi"/>
          <w:b/>
          <w:sz w:val="28"/>
          <w:szCs w:val="28"/>
        </w:rPr>
      </w:pPr>
      <w:r w:rsidRPr="0055574D">
        <w:rPr>
          <w:rFonts w:cstheme="minorHAnsi"/>
          <w:b/>
          <w:sz w:val="28"/>
          <w:szCs w:val="28"/>
        </w:rPr>
        <w:tab/>
      </w:r>
      <w:r w:rsidRPr="0055574D">
        <w:rPr>
          <w:rFonts w:cstheme="minorHAnsi"/>
          <w:b/>
          <w:sz w:val="28"/>
          <w:szCs w:val="28"/>
        </w:rPr>
        <w:tab/>
      </w:r>
      <w:r w:rsidRPr="0055574D">
        <w:rPr>
          <w:rFonts w:cstheme="minorHAnsi"/>
          <w:b/>
          <w:sz w:val="28"/>
          <w:szCs w:val="28"/>
        </w:rPr>
        <w:tab/>
      </w:r>
      <w:r w:rsidR="00CA28E3" w:rsidRPr="0055574D">
        <w:rPr>
          <w:rFonts w:cstheme="minorHAnsi"/>
          <w:b/>
          <w:sz w:val="28"/>
          <w:szCs w:val="28"/>
        </w:rPr>
        <w:t xml:space="preserve">Sh. </w:t>
      </w:r>
      <w:r w:rsidR="003A1B1C">
        <w:rPr>
          <w:rFonts w:cstheme="minorHAnsi"/>
          <w:b/>
          <w:sz w:val="28"/>
          <w:szCs w:val="28"/>
        </w:rPr>
        <w:t>Mohinder Singh</w:t>
      </w:r>
      <w:r w:rsidR="00FC6C29" w:rsidRPr="0055574D">
        <w:rPr>
          <w:rFonts w:cstheme="minorHAnsi"/>
          <w:b/>
          <w:sz w:val="28"/>
          <w:szCs w:val="28"/>
        </w:rPr>
        <w:t>,</w:t>
      </w:r>
    </w:p>
    <w:p w14:paraId="3EA4AE3A" w14:textId="77777777" w:rsidR="003A1B1C" w:rsidRDefault="007A4118" w:rsidP="00481AE5">
      <w:pPr>
        <w:pStyle w:val="NoSpacing"/>
        <w:spacing w:line="276" w:lineRule="auto"/>
        <w:contextualSpacing/>
        <w:jc w:val="both"/>
        <w:rPr>
          <w:rFonts w:cstheme="minorHAnsi"/>
          <w:b/>
          <w:sz w:val="28"/>
          <w:szCs w:val="28"/>
        </w:rPr>
      </w:pPr>
      <w:r w:rsidRPr="0055574D">
        <w:rPr>
          <w:rFonts w:cstheme="minorHAnsi"/>
          <w:b/>
          <w:sz w:val="28"/>
          <w:szCs w:val="28"/>
        </w:rPr>
        <w:t xml:space="preserve">                                  VPO </w:t>
      </w:r>
      <w:r w:rsidR="003A1B1C">
        <w:rPr>
          <w:rFonts w:cstheme="minorHAnsi"/>
          <w:b/>
          <w:sz w:val="28"/>
          <w:szCs w:val="28"/>
        </w:rPr>
        <w:t>Hamayunpur</w:t>
      </w:r>
      <w:r w:rsidR="00FC6C29" w:rsidRPr="0055574D">
        <w:rPr>
          <w:rFonts w:cstheme="minorHAnsi"/>
          <w:b/>
          <w:sz w:val="28"/>
          <w:szCs w:val="28"/>
        </w:rPr>
        <w:t>,</w:t>
      </w:r>
      <w:r w:rsidRPr="0055574D">
        <w:rPr>
          <w:rFonts w:cstheme="minorHAnsi"/>
          <w:b/>
          <w:sz w:val="28"/>
          <w:szCs w:val="28"/>
        </w:rPr>
        <w:t xml:space="preserve"> </w:t>
      </w:r>
    </w:p>
    <w:p w14:paraId="4EBCAF00" w14:textId="77777777" w:rsidR="007A4118" w:rsidRPr="0055574D" w:rsidRDefault="003A1B1C" w:rsidP="00481AE5">
      <w:pPr>
        <w:pStyle w:val="NoSpacing"/>
        <w:spacing w:line="276" w:lineRule="auto"/>
        <w:ind w:left="1440" w:firstLine="720"/>
        <w:contextualSpacing/>
        <w:jc w:val="both"/>
        <w:rPr>
          <w:rFonts w:cstheme="minorHAnsi"/>
          <w:b/>
          <w:sz w:val="28"/>
          <w:szCs w:val="28"/>
        </w:rPr>
      </w:pPr>
      <w:r>
        <w:rPr>
          <w:rFonts w:cstheme="minorHAnsi"/>
          <w:b/>
          <w:sz w:val="28"/>
          <w:szCs w:val="28"/>
        </w:rPr>
        <w:t>Sirhind.</w:t>
      </w:r>
    </w:p>
    <w:p w14:paraId="37927B3A" w14:textId="77777777" w:rsidR="006F0398" w:rsidRPr="0055574D" w:rsidRDefault="006F0398" w:rsidP="00481AE5">
      <w:pPr>
        <w:pStyle w:val="NoSpacing"/>
        <w:spacing w:line="276" w:lineRule="auto"/>
        <w:ind w:left="1440" w:firstLine="720"/>
        <w:contextualSpacing/>
        <w:jc w:val="both"/>
        <w:rPr>
          <w:rFonts w:cstheme="minorHAnsi"/>
          <w:b/>
          <w:sz w:val="28"/>
          <w:szCs w:val="28"/>
        </w:rPr>
      </w:pPr>
      <w:r w:rsidRPr="0055574D">
        <w:rPr>
          <w:rFonts w:cstheme="minorHAnsi"/>
          <w:b/>
          <w:sz w:val="28"/>
          <w:szCs w:val="28"/>
        </w:rPr>
        <w:t xml:space="preserve">A/c No.: </w:t>
      </w:r>
      <w:r w:rsidR="003A1B1C">
        <w:rPr>
          <w:rFonts w:cstheme="minorHAnsi"/>
          <w:b/>
          <w:sz w:val="28"/>
          <w:szCs w:val="28"/>
        </w:rPr>
        <w:t>3000556063</w:t>
      </w:r>
    </w:p>
    <w:p w14:paraId="098E2CF3" w14:textId="77777777" w:rsidR="00047E78" w:rsidRPr="0055574D" w:rsidRDefault="00047E78" w:rsidP="00481AE5">
      <w:pPr>
        <w:pStyle w:val="NoSpacing"/>
        <w:spacing w:line="276" w:lineRule="auto"/>
        <w:ind w:left="1440" w:firstLine="720"/>
        <w:contextualSpacing/>
        <w:jc w:val="both"/>
        <w:rPr>
          <w:rFonts w:cstheme="minorHAnsi"/>
          <w:b/>
          <w:sz w:val="28"/>
          <w:szCs w:val="28"/>
        </w:rPr>
      </w:pPr>
    </w:p>
    <w:p w14:paraId="2E5F27B1" w14:textId="77777777" w:rsidR="006F0398" w:rsidRPr="0055574D" w:rsidRDefault="006F0398" w:rsidP="00481AE5">
      <w:pPr>
        <w:ind w:firstLine="851"/>
        <w:contextualSpacing/>
        <w:jc w:val="both"/>
        <w:rPr>
          <w:rFonts w:cstheme="minorHAnsi"/>
          <w:b/>
          <w:sz w:val="28"/>
          <w:szCs w:val="28"/>
        </w:rPr>
      </w:pPr>
      <w:r w:rsidRPr="0055574D">
        <w:rPr>
          <w:rFonts w:cstheme="minorHAnsi"/>
          <w:b/>
          <w:sz w:val="28"/>
          <w:szCs w:val="28"/>
        </w:rPr>
        <w:t>Through:</w:t>
      </w:r>
      <w:r w:rsidR="007A4118" w:rsidRPr="0055574D">
        <w:rPr>
          <w:rFonts w:cstheme="minorHAnsi"/>
          <w:b/>
          <w:sz w:val="28"/>
          <w:szCs w:val="28"/>
        </w:rPr>
        <w:t xml:space="preserve"> </w:t>
      </w:r>
    </w:p>
    <w:p w14:paraId="13827ABC" w14:textId="77777777" w:rsidR="006F0398" w:rsidRPr="0055574D" w:rsidRDefault="005E0420" w:rsidP="00481AE5">
      <w:pPr>
        <w:ind w:firstLine="851"/>
        <w:contextualSpacing/>
        <w:jc w:val="both"/>
        <w:rPr>
          <w:rFonts w:cstheme="minorHAnsi"/>
          <w:b/>
          <w:sz w:val="28"/>
          <w:szCs w:val="28"/>
        </w:rPr>
      </w:pPr>
      <w:r w:rsidRPr="0055574D">
        <w:rPr>
          <w:rFonts w:cstheme="minorHAnsi"/>
          <w:sz w:val="28"/>
          <w:szCs w:val="28"/>
        </w:rPr>
        <w:t xml:space="preserve">Sh. </w:t>
      </w:r>
      <w:r w:rsidR="005D1064">
        <w:rPr>
          <w:rFonts w:cstheme="minorHAnsi"/>
          <w:sz w:val="28"/>
          <w:szCs w:val="28"/>
        </w:rPr>
        <w:t>Harjit Singh</w:t>
      </w:r>
      <w:r w:rsidR="007A4118" w:rsidRPr="0055574D">
        <w:rPr>
          <w:rFonts w:cstheme="minorHAnsi"/>
          <w:sz w:val="28"/>
          <w:szCs w:val="28"/>
        </w:rPr>
        <w:t xml:space="preserve">                  </w:t>
      </w:r>
      <w:r w:rsidR="006F0398" w:rsidRPr="0055574D">
        <w:rPr>
          <w:rFonts w:cstheme="minorHAnsi"/>
          <w:sz w:val="28"/>
          <w:szCs w:val="28"/>
        </w:rPr>
        <w:tab/>
      </w:r>
      <w:r w:rsidR="009B0B46" w:rsidRPr="0055574D">
        <w:rPr>
          <w:rFonts w:cstheme="minorHAnsi"/>
          <w:sz w:val="28"/>
          <w:szCs w:val="28"/>
        </w:rPr>
        <w:tab/>
      </w:r>
      <w:r w:rsidRPr="0055574D">
        <w:rPr>
          <w:rFonts w:cstheme="minorHAnsi"/>
          <w:b/>
          <w:sz w:val="28"/>
          <w:szCs w:val="28"/>
        </w:rPr>
        <w:t xml:space="preserve">                    </w:t>
      </w:r>
      <w:r w:rsidR="00CA28E3" w:rsidRPr="0055574D">
        <w:rPr>
          <w:rFonts w:cstheme="minorHAnsi"/>
          <w:b/>
          <w:sz w:val="28"/>
          <w:szCs w:val="28"/>
        </w:rPr>
        <w:tab/>
      </w:r>
      <w:r w:rsidR="00CA28E3" w:rsidRPr="0055574D">
        <w:rPr>
          <w:rFonts w:cstheme="minorHAnsi"/>
          <w:b/>
          <w:sz w:val="28"/>
          <w:szCs w:val="28"/>
        </w:rPr>
        <w:tab/>
      </w:r>
      <w:r w:rsidR="00CA28E3" w:rsidRPr="0055574D">
        <w:rPr>
          <w:rFonts w:cstheme="minorHAnsi"/>
          <w:b/>
          <w:sz w:val="28"/>
          <w:szCs w:val="28"/>
        </w:rPr>
        <w:tab/>
      </w:r>
      <w:r w:rsidR="0096322D" w:rsidRPr="0055574D">
        <w:rPr>
          <w:rFonts w:cstheme="minorHAnsi"/>
          <w:b/>
          <w:sz w:val="28"/>
          <w:szCs w:val="28"/>
        </w:rPr>
        <w:t>..</w:t>
      </w:r>
      <w:r w:rsidR="006F0398" w:rsidRPr="0055574D">
        <w:rPr>
          <w:rFonts w:cstheme="minorHAnsi"/>
          <w:b/>
          <w:sz w:val="28"/>
          <w:szCs w:val="28"/>
        </w:rPr>
        <w:t>.</w:t>
      </w:r>
      <w:r w:rsidR="00FA0A5F" w:rsidRPr="0055574D">
        <w:rPr>
          <w:rFonts w:cstheme="minorHAnsi"/>
          <w:b/>
          <w:sz w:val="28"/>
          <w:szCs w:val="28"/>
        </w:rPr>
        <w:t>Petitioner</w:t>
      </w:r>
      <w:r w:rsidRPr="0055574D">
        <w:rPr>
          <w:rFonts w:cstheme="minorHAnsi"/>
          <w:b/>
          <w:sz w:val="28"/>
          <w:szCs w:val="28"/>
        </w:rPr>
        <w:t xml:space="preserve"> </w:t>
      </w:r>
    </w:p>
    <w:p w14:paraId="0FAB3213" w14:textId="77777777" w:rsidR="006F0398" w:rsidRPr="0055574D" w:rsidRDefault="006F0398" w:rsidP="00481AE5">
      <w:pPr>
        <w:spacing w:after="0"/>
        <w:contextualSpacing/>
        <w:jc w:val="center"/>
        <w:rPr>
          <w:rFonts w:cstheme="minorHAnsi"/>
          <w:b/>
          <w:bCs/>
          <w:sz w:val="28"/>
          <w:szCs w:val="28"/>
        </w:rPr>
      </w:pPr>
      <w:r w:rsidRPr="0055574D">
        <w:rPr>
          <w:rFonts w:cstheme="minorHAnsi"/>
          <w:b/>
          <w:bCs/>
          <w:sz w:val="28"/>
          <w:szCs w:val="28"/>
        </w:rPr>
        <w:t>Versus</w:t>
      </w:r>
    </w:p>
    <w:p w14:paraId="35ACCA16" w14:textId="77777777" w:rsidR="006F0398" w:rsidRPr="0055574D" w:rsidRDefault="006F0398" w:rsidP="00481AE5">
      <w:pPr>
        <w:pStyle w:val="NoSpacing"/>
        <w:spacing w:line="276" w:lineRule="auto"/>
        <w:contextualSpacing/>
        <w:jc w:val="center"/>
        <w:rPr>
          <w:rFonts w:cstheme="minorHAnsi"/>
          <w:b/>
          <w:bCs/>
          <w:sz w:val="28"/>
          <w:szCs w:val="28"/>
        </w:rPr>
      </w:pPr>
      <w:r w:rsidRPr="0055574D">
        <w:rPr>
          <w:rFonts w:cstheme="minorHAnsi"/>
          <w:b/>
          <w:bCs/>
          <w:sz w:val="28"/>
          <w:szCs w:val="28"/>
        </w:rPr>
        <w:t>Punjab State Power Corporation Ltd</w:t>
      </w:r>
    </w:p>
    <w:p w14:paraId="40D176E6" w14:textId="77777777" w:rsidR="006F0398" w:rsidRPr="0055574D" w:rsidRDefault="006F0398" w:rsidP="00481AE5">
      <w:pPr>
        <w:pStyle w:val="NoSpacing"/>
        <w:spacing w:line="276" w:lineRule="auto"/>
        <w:contextualSpacing/>
        <w:jc w:val="both"/>
        <w:rPr>
          <w:rFonts w:cstheme="minorHAnsi"/>
          <w:sz w:val="28"/>
          <w:szCs w:val="28"/>
        </w:rPr>
      </w:pPr>
    </w:p>
    <w:p w14:paraId="3ECB2547" w14:textId="77777777" w:rsidR="006F0398" w:rsidRPr="0055574D" w:rsidRDefault="006F0398" w:rsidP="00481AE5">
      <w:pPr>
        <w:pStyle w:val="NoSpacing"/>
        <w:spacing w:line="276" w:lineRule="auto"/>
        <w:ind w:firstLine="851"/>
        <w:contextualSpacing/>
        <w:jc w:val="both"/>
        <w:rPr>
          <w:rFonts w:cstheme="minorHAnsi"/>
          <w:b/>
          <w:sz w:val="28"/>
          <w:szCs w:val="28"/>
        </w:rPr>
      </w:pPr>
      <w:r w:rsidRPr="0055574D">
        <w:rPr>
          <w:rFonts w:cstheme="minorHAnsi"/>
          <w:b/>
          <w:sz w:val="28"/>
          <w:szCs w:val="28"/>
        </w:rPr>
        <w:t xml:space="preserve">Through: </w:t>
      </w:r>
    </w:p>
    <w:p w14:paraId="1261F8D3" w14:textId="3AE680F2" w:rsidR="00A87C55" w:rsidRPr="0055574D" w:rsidRDefault="005A0F34" w:rsidP="00481AE5">
      <w:pPr>
        <w:pStyle w:val="NoSpacing"/>
        <w:spacing w:line="276" w:lineRule="auto"/>
        <w:ind w:firstLine="851"/>
        <w:contextualSpacing/>
        <w:jc w:val="both"/>
        <w:rPr>
          <w:rFonts w:cstheme="minorHAnsi"/>
          <w:sz w:val="28"/>
          <w:szCs w:val="28"/>
        </w:rPr>
      </w:pPr>
      <w:r w:rsidRPr="0055574D">
        <w:rPr>
          <w:rFonts w:cstheme="minorHAnsi"/>
          <w:sz w:val="28"/>
          <w:szCs w:val="28"/>
        </w:rPr>
        <w:t>S</w:t>
      </w:r>
      <w:r w:rsidR="001C42C1" w:rsidRPr="0055574D">
        <w:rPr>
          <w:rFonts w:cstheme="minorHAnsi"/>
          <w:sz w:val="28"/>
          <w:szCs w:val="28"/>
        </w:rPr>
        <w:t>r</w:t>
      </w:r>
      <w:r w:rsidRPr="0055574D">
        <w:rPr>
          <w:rFonts w:cstheme="minorHAnsi"/>
          <w:sz w:val="28"/>
          <w:szCs w:val="28"/>
        </w:rPr>
        <w:t>. Xen</w:t>
      </w:r>
      <w:r w:rsidR="00A87C55" w:rsidRPr="0055574D">
        <w:rPr>
          <w:rFonts w:cstheme="minorHAnsi"/>
          <w:sz w:val="28"/>
          <w:szCs w:val="28"/>
        </w:rPr>
        <w:t>/</w:t>
      </w:r>
      <w:r w:rsidRPr="0055574D">
        <w:rPr>
          <w:rFonts w:cstheme="minorHAnsi"/>
          <w:sz w:val="28"/>
          <w:szCs w:val="28"/>
        </w:rPr>
        <w:t>O</w:t>
      </w:r>
      <w:r w:rsidR="00205BB9" w:rsidRPr="0055574D">
        <w:rPr>
          <w:rFonts w:cstheme="minorHAnsi"/>
          <w:sz w:val="28"/>
          <w:szCs w:val="28"/>
        </w:rPr>
        <w:t>p</w:t>
      </w:r>
      <w:r w:rsidR="00FC6C29" w:rsidRPr="0055574D">
        <w:rPr>
          <w:rFonts w:cstheme="minorHAnsi"/>
          <w:sz w:val="28"/>
          <w:szCs w:val="28"/>
        </w:rPr>
        <w:t>.</w:t>
      </w:r>
      <w:r w:rsidR="005D1064">
        <w:rPr>
          <w:rFonts w:cstheme="minorHAnsi"/>
          <w:sz w:val="28"/>
          <w:szCs w:val="28"/>
        </w:rPr>
        <w:t xml:space="preserve"> </w:t>
      </w:r>
      <w:r w:rsidR="007A4118" w:rsidRPr="0055574D">
        <w:rPr>
          <w:rFonts w:cstheme="minorHAnsi"/>
          <w:sz w:val="28"/>
          <w:szCs w:val="28"/>
        </w:rPr>
        <w:t>Div</w:t>
      </w:r>
      <w:r w:rsidR="00FC6C29" w:rsidRPr="0055574D">
        <w:rPr>
          <w:rFonts w:cstheme="minorHAnsi"/>
          <w:sz w:val="28"/>
          <w:szCs w:val="28"/>
        </w:rPr>
        <w:t>ision</w:t>
      </w:r>
      <w:r w:rsidR="009B0B46" w:rsidRPr="0055574D">
        <w:rPr>
          <w:rFonts w:cstheme="minorHAnsi"/>
          <w:sz w:val="28"/>
          <w:szCs w:val="28"/>
        </w:rPr>
        <w:t>,</w:t>
      </w:r>
    </w:p>
    <w:p w14:paraId="53937CEF" w14:textId="77777777" w:rsidR="006F0398" w:rsidRPr="0055574D" w:rsidRDefault="009B0B46" w:rsidP="00481AE5">
      <w:pPr>
        <w:pStyle w:val="NoSpacing"/>
        <w:spacing w:line="276" w:lineRule="auto"/>
        <w:ind w:firstLine="851"/>
        <w:contextualSpacing/>
        <w:jc w:val="both"/>
        <w:rPr>
          <w:rFonts w:cstheme="minorHAnsi"/>
          <w:b/>
          <w:sz w:val="28"/>
          <w:szCs w:val="28"/>
        </w:rPr>
      </w:pPr>
      <w:r w:rsidRPr="0055574D">
        <w:rPr>
          <w:rFonts w:cstheme="minorHAnsi"/>
          <w:sz w:val="28"/>
          <w:szCs w:val="28"/>
        </w:rPr>
        <w:t>PSPCL</w:t>
      </w:r>
      <w:r w:rsidR="007A4118" w:rsidRPr="0055574D">
        <w:rPr>
          <w:rFonts w:cstheme="minorHAnsi"/>
          <w:sz w:val="28"/>
          <w:szCs w:val="28"/>
        </w:rPr>
        <w:t xml:space="preserve">, </w:t>
      </w:r>
      <w:r w:rsidR="00B14825">
        <w:rPr>
          <w:rFonts w:cstheme="minorHAnsi"/>
          <w:sz w:val="28"/>
          <w:szCs w:val="28"/>
        </w:rPr>
        <w:t>Sirhind</w:t>
      </w:r>
      <w:r w:rsidR="00170D34" w:rsidRPr="0055574D">
        <w:rPr>
          <w:rFonts w:cstheme="minorHAnsi"/>
          <w:sz w:val="28"/>
          <w:szCs w:val="28"/>
        </w:rPr>
        <w:t>.</w:t>
      </w:r>
      <w:r w:rsidR="006F0398" w:rsidRPr="0055574D">
        <w:rPr>
          <w:rFonts w:cstheme="minorHAnsi"/>
          <w:sz w:val="28"/>
          <w:szCs w:val="28"/>
        </w:rPr>
        <w:tab/>
      </w:r>
      <w:r w:rsidR="006F0398" w:rsidRPr="0055574D">
        <w:rPr>
          <w:rFonts w:cstheme="minorHAnsi"/>
          <w:sz w:val="28"/>
          <w:szCs w:val="28"/>
        </w:rPr>
        <w:tab/>
      </w:r>
      <w:r w:rsidRPr="0055574D">
        <w:rPr>
          <w:rFonts w:cstheme="minorHAnsi"/>
          <w:sz w:val="28"/>
          <w:szCs w:val="28"/>
        </w:rPr>
        <w:tab/>
      </w:r>
      <w:r w:rsidRPr="0055574D">
        <w:rPr>
          <w:rFonts w:cstheme="minorHAnsi"/>
          <w:sz w:val="28"/>
          <w:szCs w:val="28"/>
        </w:rPr>
        <w:tab/>
      </w:r>
      <w:r w:rsidR="006F0398" w:rsidRPr="0055574D">
        <w:rPr>
          <w:rFonts w:cstheme="minorHAnsi"/>
          <w:sz w:val="28"/>
          <w:szCs w:val="28"/>
        </w:rPr>
        <w:tab/>
      </w:r>
      <w:r w:rsidR="008B686E" w:rsidRPr="0055574D">
        <w:rPr>
          <w:rFonts w:cstheme="minorHAnsi"/>
          <w:sz w:val="28"/>
          <w:szCs w:val="28"/>
        </w:rPr>
        <w:tab/>
      </w:r>
      <w:r w:rsidR="00B14825">
        <w:rPr>
          <w:rFonts w:cstheme="minorHAnsi"/>
          <w:sz w:val="28"/>
          <w:szCs w:val="28"/>
        </w:rPr>
        <w:tab/>
      </w:r>
      <w:r w:rsidR="008B686E" w:rsidRPr="0055574D">
        <w:rPr>
          <w:rFonts w:cstheme="minorHAnsi"/>
          <w:sz w:val="28"/>
          <w:szCs w:val="28"/>
        </w:rPr>
        <w:tab/>
      </w:r>
      <w:r w:rsidR="006F0398" w:rsidRPr="0055574D">
        <w:rPr>
          <w:rFonts w:cstheme="minorHAnsi"/>
          <w:b/>
          <w:sz w:val="28"/>
          <w:szCs w:val="28"/>
        </w:rPr>
        <w:t>...</w:t>
      </w:r>
      <w:r w:rsidR="00FA0A5F" w:rsidRPr="0055574D">
        <w:rPr>
          <w:rFonts w:cstheme="minorHAnsi"/>
          <w:b/>
          <w:sz w:val="28"/>
          <w:szCs w:val="28"/>
        </w:rPr>
        <w:t>Respondent</w:t>
      </w:r>
    </w:p>
    <w:p w14:paraId="5C2CC533" w14:textId="77777777" w:rsidR="006F0398" w:rsidRPr="0055574D" w:rsidRDefault="006F0398" w:rsidP="00481AE5">
      <w:pPr>
        <w:pStyle w:val="NoSpacing"/>
        <w:spacing w:line="276" w:lineRule="auto"/>
        <w:contextualSpacing/>
        <w:jc w:val="both"/>
        <w:rPr>
          <w:rFonts w:cstheme="minorHAnsi"/>
          <w:b/>
          <w:sz w:val="28"/>
          <w:szCs w:val="28"/>
        </w:rPr>
      </w:pPr>
    </w:p>
    <w:p w14:paraId="3C961057" w14:textId="77777777" w:rsidR="006F0398" w:rsidRPr="0055574D" w:rsidRDefault="006F0398" w:rsidP="00481AE5">
      <w:pPr>
        <w:pStyle w:val="ListParagraph"/>
        <w:numPr>
          <w:ilvl w:val="0"/>
          <w:numId w:val="16"/>
        </w:numPr>
        <w:spacing w:after="0"/>
        <w:ind w:left="851" w:hanging="567"/>
        <w:jc w:val="both"/>
        <w:rPr>
          <w:rFonts w:cstheme="minorHAnsi"/>
          <w:b/>
          <w:sz w:val="28"/>
          <w:szCs w:val="28"/>
          <w:u w:val="single"/>
        </w:rPr>
      </w:pPr>
      <w:r w:rsidRPr="0055574D">
        <w:rPr>
          <w:rFonts w:cstheme="minorHAnsi"/>
          <w:b/>
          <w:sz w:val="28"/>
          <w:szCs w:val="28"/>
          <w:u w:val="single"/>
        </w:rPr>
        <w:t>BRIEF HISTORY</w:t>
      </w:r>
      <w:r w:rsidR="00B11E53" w:rsidRPr="0055574D">
        <w:rPr>
          <w:rFonts w:cstheme="minorHAnsi"/>
          <w:b/>
          <w:sz w:val="28"/>
          <w:szCs w:val="28"/>
          <w:u w:val="single"/>
        </w:rPr>
        <w:t>:</w:t>
      </w:r>
    </w:p>
    <w:p w14:paraId="63FDB923" w14:textId="3C779477" w:rsidR="00046412" w:rsidRPr="003B691F" w:rsidRDefault="006F0398" w:rsidP="00481AE5">
      <w:pPr>
        <w:pStyle w:val="NoSpacing"/>
        <w:spacing w:line="276" w:lineRule="auto"/>
        <w:ind w:left="851" w:firstLine="589"/>
        <w:contextualSpacing/>
        <w:jc w:val="both"/>
        <w:rPr>
          <w:rFonts w:cstheme="minorHAnsi"/>
          <w:color w:val="4472C4" w:themeColor="accent1"/>
          <w:sz w:val="28"/>
          <w:szCs w:val="28"/>
        </w:rPr>
      </w:pPr>
      <w:r w:rsidRPr="0055574D">
        <w:rPr>
          <w:rFonts w:cstheme="minorHAnsi"/>
          <w:sz w:val="28"/>
          <w:szCs w:val="28"/>
        </w:rPr>
        <w:t xml:space="preserve">Petition against </w:t>
      </w:r>
      <w:r w:rsidR="0045465D" w:rsidRPr="0055574D">
        <w:rPr>
          <w:rFonts w:cstheme="minorHAnsi"/>
          <w:sz w:val="28"/>
          <w:szCs w:val="28"/>
        </w:rPr>
        <w:t>c</w:t>
      </w:r>
      <w:r w:rsidR="00E71084" w:rsidRPr="0055574D">
        <w:rPr>
          <w:rFonts w:cstheme="minorHAnsi"/>
          <w:sz w:val="28"/>
          <w:szCs w:val="28"/>
        </w:rPr>
        <w:t>ase No</w:t>
      </w:r>
      <w:r w:rsidR="00975F7B" w:rsidRPr="0055574D">
        <w:rPr>
          <w:rFonts w:cstheme="minorHAnsi"/>
          <w:sz w:val="28"/>
          <w:szCs w:val="28"/>
        </w:rPr>
        <w:t xml:space="preserve">.: </w:t>
      </w:r>
      <w:r w:rsidR="0003625C" w:rsidRPr="0055574D">
        <w:rPr>
          <w:rFonts w:cstheme="minorHAnsi"/>
          <w:sz w:val="28"/>
          <w:szCs w:val="28"/>
        </w:rPr>
        <w:t>CF-</w:t>
      </w:r>
      <w:r w:rsidR="00B14825">
        <w:rPr>
          <w:rFonts w:cstheme="minorHAnsi"/>
          <w:sz w:val="28"/>
          <w:szCs w:val="28"/>
        </w:rPr>
        <w:t>114</w:t>
      </w:r>
      <w:r w:rsidR="00975F7B" w:rsidRPr="0055574D">
        <w:rPr>
          <w:rFonts w:cstheme="minorHAnsi"/>
          <w:sz w:val="28"/>
          <w:szCs w:val="28"/>
        </w:rPr>
        <w:t>/202</w:t>
      </w:r>
      <w:r w:rsidR="0055574D" w:rsidRPr="0055574D">
        <w:rPr>
          <w:rFonts w:cstheme="minorHAnsi"/>
          <w:sz w:val="28"/>
          <w:szCs w:val="28"/>
        </w:rPr>
        <w:t>3</w:t>
      </w:r>
      <w:r w:rsidR="0045465D" w:rsidRPr="0055574D">
        <w:rPr>
          <w:rFonts w:cstheme="minorHAnsi"/>
          <w:sz w:val="28"/>
          <w:szCs w:val="28"/>
        </w:rPr>
        <w:t xml:space="preserve"> </w:t>
      </w:r>
      <w:r w:rsidR="00591EC7" w:rsidRPr="0055574D">
        <w:rPr>
          <w:rFonts w:cstheme="minorHAnsi"/>
          <w:bCs/>
          <w:sz w:val="28"/>
          <w:szCs w:val="28"/>
        </w:rPr>
        <w:t>has been</w:t>
      </w:r>
      <w:r w:rsidRPr="0055574D">
        <w:rPr>
          <w:rFonts w:cstheme="minorHAnsi"/>
          <w:bCs/>
          <w:sz w:val="28"/>
          <w:szCs w:val="28"/>
        </w:rPr>
        <w:t xml:space="preserve"> filed</w:t>
      </w:r>
      <w:r w:rsidR="00A306D5" w:rsidRPr="0055574D">
        <w:rPr>
          <w:rFonts w:cstheme="minorHAnsi"/>
          <w:bCs/>
          <w:sz w:val="28"/>
          <w:szCs w:val="28"/>
        </w:rPr>
        <w:t xml:space="preserve"> directly</w:t>
      </w:r>
      <w:r w:rsidRPr="0055574D">
        <w:rPr>
          <w:rFonts w:cstheme="minorHAnsi"/>
          <w:bCs/>
          <w:sz w:val="28"/>
          <w:szCs w:val="28"/>
        </w:rPr>
        <w:t xml:space="preserve"> in the</w:t>
      </w:r>
      <w:r w:rsidR="00FD2BD8" w:rsidRPr="0055574D">
        <w:rPr>
          <w:rFonts w:cstheme="minorHAnsi"/>
          <w:bCs/>
          <w:sz w:val="28"/>
          <w:szCs w:val="28"/>
        </w:rPr>
        <w:t xml:space="preserve"> </w:t>
      </w:r>
      <w:r w:rsidR="00697913" w:rsidRPr="00B36840">
        <w:rPr>
          <w:rFonts w:cstheme="minorHAnsi"/>
          <w:bCs/>
          <w:sz w:val="28"/>
          <w:szCs w:val="28"/>
        </w:rPr>
        <w:t>Forum</w:t>
      </w:r>
      <w:r w:rsidR="00A306D5" w:rsidRPr="00B36840">
        <w:rPr>
          <w:rFonts w:cstheme="minorHAnsi"/>
          <w:bCs/>
          <w:sz w:val="28"/>
          <w:szCs w:val="28"/>
        </w:rPr>
        <w:t xml:space="preserve"> through Sh. </w:t>
      </w:r>
      <w:r w:rsidR="00B14825">
        <w:rPr>
          <w:rFonts w:cstheme="minorHAnsi"/>
          <w:bCs/>
          <w:sz w:val="28"/>
          <w:szCs w:val="28"/>
        </w:rPr>
        <w:t>Harjit Singh</w:t>
      </w:r>
      <w:r w:rsidR="00541CF6" w:rsidRPr="00B36840">
        <w:rPr>
          <w:rFonts w:cstheme="minorHAnsi"/>
          <w:sz w:val="28"/>
          <w:szCs w:val="28"/>
        </w:rPr>
        <w:t xml:space="preserve">, </w:t>
      </w:r>
      <w:r w:rsidR="00A306D5" w:rsidRPr="00B36840">
        <w:rPr>
          <w:rFonts w:cstheme="minorHAnsi"/>
          <w:bCs/>
          <w:sz w:val="28"/>
          <w:szCs w:val="28"/>
        </w:rPr>
        <w:t>in the matter related to</w:t>
      </w:r>
      <w:r w:rsidR="00E71084" w:rsidRPr="00B36840">
        <w:rPr>
          <w:rFonts w:cstheme="minorHAnsi"/>
          <w:bCs/>
          <w:sz w:val="28"/>
          <w:szCs w:val="28"/>
        </w:rPr>
        <w:t xml:space="preserve"> A/c no. </w:t>
      </w:r>
      <w:r w:rsidR="00B14825">
        <w:rPr>
          <w:rFonts w:cstheme="minorHAnsi"/>
          <w:bCs/>
          <w:sz w:val="28"/>
          <w:szCs w:val="28"/>
        </w:rPr>
        <w:t>3000556063</w:t>
      </w:r>
      <w:r w:rsidR="00541CF6" w:rsidRPr="00B36840">
        <w:rPr>
          <w:rFonts w:cstheme="minorHAnsi"/>
          <w:bCs/>
          <w:sz w:val="28"/>
          <w:szCs w:val="28"/>
        </w:rPr>
        <w:t xml:space="preserve">, </w:t>
      </w:r>
      <w:r w:rsidR="0003625C" w:rsidRPr="00B36840">
        <w:rPr>
          <w:rFonts w:cstheme="minorHAnsi"/>
          <w:bCs/>
          <w:sz w:val="28"/>
          <w:szCs w:val="28"/>
        </w:rPr>
        <w:t xml:space="preserve">in the name of </w:t>
      </w:r>
      <w:r w:rsidR="0055574D" w:rsidRPr="00B36840">
        <w:rPr>
          <w:rFonts w:cstheme="minorHAnsi"/>
          <w:bCs/>
          <w:sz w:val="28"/>
          <w:szCs w:val="28"/>
        </w:rPr>
        <w:t xml:space="preserve">Sh. </w:t>
      </w:r>
      <w:r w:rsidR="00B14825">
        <w:rPr>
          <w:rFonts w:cstheme="minorHAnsi"/>
          <w:bCs/>
          <w:sz w:val="28"/>
          <w:szCs w:val="28"/>
        </w:rPr>
        <w:t>Mohinder Singh</w:t>
      </w:r>
      <w:r w:rsidR="00A306D5" w:rsidRPr="00B36840">
        <w:rPr>
          <w:rFonts w:cstheme="minorHAnsi"/>
          <w:bCs/>
          <w:sz w:val="28"/>
          <w:szCs w:val="28"/>
        </w:rPr>
        <w:t>. Petitioner is having DS connec</w:t>
      </w:r>
      <w:r w:rsidR="0055574D" w:rsidRPr="00B36840">
        <w:rPr>
          <w:rFonts w:cstheme="minorHAnsi"/>
          <w:bCs/>
          <w:sz w:val="28"/>
          <w:szCs w:val="28"/>
        </w:rPr>
        <w:t xml:space="preserve">tion with Sanctioned Load of </w:t>
      </w:r>
      <w:r w:rsidR="00B14825">
        <w:rPr>
          <w:rFonts w:cstheme="minorHAnsi"/>
          <w:bCs/>
          <w:sz w:val="28"/>
          <w:szCs w:val="28"/>
        </w:rPr>
        <w:t>5.100</w:t>
      </w:r>
      <w:r w:rsidR="00A306D5" w:rsidRPr="00B36840">
        <w:rPr>
          <w:rFonts w:cstheme="minorHAnsi"/>
          <w:bCs/>
          <w:sz w:val="28"/>
          <w:szCs w:val="28"/>
        </w:rPr>
        <w:t xml:space="preserve"> KW </w:t>
      </w:r>
      <w:r w:rsidR="008B686E" w:rsidRPr="00B36840">
        <w:rPr>
          <w:rFonts w:cstheme="minorHAnsi"/>
          <w:bCs/>
          <w:sz w:val="28"/>
          <w:szCs w:val="28"/>
        </w:rPr>
        <w:t xml:space="preserve">under </w:t>
      </w:r>
      <w:r w:rsidR="007A4118" w:rsidRPr="00B36840">
        <w:rPr>
          <w:rFonts w:cstheme="minorHAnsi"/>
          <w:sz w:val="28"/>
          <w:szCs w:val="28"/>
        </w:rPr>
        <w:t xml:space="preserve">Op. </w:t>
      </w:r>
      <w:r w:rsidR="00E71084" w:rsidRPr="00B36840">
        <w:rPr>
          <w:rFonts w:cstheme="minorHAnsi"/>
          <w:sz w:val="28"/>
          <w:szCs w:val="28"/>
        </w:rPr>
        <w:t>Division</w:t>
      </w:r>
      <w:r w:rsidR="007A4118" w:rsidRPr="00B36840">
        <w:rPr>
          <w:rFonts w:cstheme="minorHAnsi"/>
          <w:sz w:val="28"/>
          <w:szCs w:val="28"/>
        </w:rPr>
        <w:t xml:space="preserve">, </w:t>
      </w:r>
      <w:r w:rsidR="008809B0" w:rsidRPr="00B36840">
        <w:rPr>
          <w:rFonts w:cstheme="minorHAnsi"/>
          <w:sz w:val="28"/>
          <w:szCs w:val="28"/>
        </w:rPr>
        <w:t>PSPCL,</w:t>
      </w:r>
      <w:r w:rsidR="00A65146" w:rsidRPr="00B36840">
        <w:rPr>
          <w:rFonts w:cstheme="minorHAnsi"/>
          <w:sz w:val="28"/>
          <w:szCs w:val="28"/>
        </w:rPr>
        <w:t xml:space="preserve"> </w:t>
      </w:r>
      <w:r w:rsidR="00B14825">
        <w:rPr>
          <w:rFonts w:cstheme="minorHAnsi"/>
          <w:sz w:val="28"/>
          <w:szCs w:val="28"/>
        </w:rPr>
        <w:t>Sirhind</w:t>
      </w:r>
      <w:r w:rsidR="008B686E" w:rsidRPr="00B36840">
        <w:rPr>
          <w:rFonts w:cstheme="minorHAnsi"/>
          <w:sz w:val="28"/>
          <w:szCs w:val="28"/>
        </w:rPr>
        <w:t>.</w:t>
      </w:r>
      <w:r w:rsidR="002E3341" w:rsidRPr="00B36840">
        <w:rPr>
          <w:rFonts w:cstheme="minorHAnsi"/>
          <w:sz w:val="28"/>
          <w:szCs w:val="28"/>
        </w:rPr>
        <w:t xml:space="preserve"> </w:t>
      </w:r>
      <w:r w:rsidR="008B7920" w:rsidRPr="00C33E4E">
        <w:rPr>
          <w:rFonts w:cstheme="minorHAnsi"/>
          <w:color w:val="000000" w:themeColor="text1"/>
          <w:sz w:val="28"/>
          <w:szCs w:val="28"/>
        </w:rPr>
        <w:t>Petitioner</w:t>
      </w:r>
      <w:r w:rsidR="004D4865" w:rsidRPr="00C33E4E">
        <w:rPr>
          <w:rFonts w:cstheme="minorHAnsi"/>
          <w:color w:val="000000" w:themeColor="text1"/>
          <w:sz w:val="28"/>
          <w:szCs w:val="28"/>
        </w:rPr>
        <w:t xml:space="preserve"> h</w:t>
      </w:r>
      <w:r w:rsidR="009827C0">
        <w:rPr>
          <w:rFonts w:cstheme="minorHAnsi"/>
          <w:color w:val="000000" w:themeColor="text1"/>
          <w:sz w:val="28"/>
          <w:szCs w:val="28"/>
        </w:rPr>
        <w:t>ad applied for change of name b</w:t>
      </w:r>
      <w:r w:rsidR="004D4865" w:rsidRPr="00C33E4E">
        <w:rPr>
          <w:rFonts w:cstheme="minorHAnsi"/>
          <w:color w:val="000000" w:themeColor="text1"/>
          <w:sz w:val="28"/>
          <w:szCs w:val="28"/>
        </w:rPr>
        <w:t xml:space="preserve">ut the same was not </w:t>
      </w:r>
      <w:r w:rsidR="00F62ADE">
        <w:rPr>
          <w:rFonts w:cstheme="minorHAnsi"/>
          <w:color w:val="000000" w:themeColor="text1"/>
          <w:sz w:val="28"/>
          <w:szCs w:val="28"/>
        </w:rPr>
        <w:t>affected</w:t>
      </w:r>
      <w:r w:rsidR="009827C0">
        <w:rPr>
          <w:rFonts w:cstheme="minorHAnsi"/>
          <w:color w:val="000000" w:themeColor="text1"/>
          <w:sz w:val="28"/>
          <w:szCs w:val="28"/>
        </w:rPr>
        <w:t xml:space="preserve"> because of outstanding amount in petitioner’s account</w:t>
      </w:r>
      <w:r w:rsidR="004D4865" w:rsidRPr="00C33E4E">
        <w:rPr>
          <w:rFonts w:cstheme="minorHAnsi"/>
          <w:color w:val="000000" w:themeColor="text1"/>
          <w:sz w:val="28"/>
          <w:szCs w:val="28"/>
        </w:rPr>
        <w:t>. Petitioner</w:t>
      </w:r>
      <w:r w:rsidR="008B7920" w:rsidRPr="00C33E4E">
        <w:rPr>
          <w:rFonts w:cstheme="minorHAnsi"/>
          <w:color w:val="000000" w:themeColor="text1"/>
          <w:sz w:val="28"/>
          <w:szCs w:val="28"/>
        </w:rPr>
        <w:t xml:space="preserve"> was issued bill dated </w:t>
      </w:r>
      <w:r w:rsidR="00B36840" w:rsidRPr="00C33E4E">
        <w:rPr>
          <w:rFonts w:cstheme="minorHAnsi"/>
          <w:color w:val="000000" w:themeColor="text1"/>
          <w:sz w:val="28"/>
          <w:szCs w:val="28"/>
        </w:rPr>
        <w:t>08.10</w:t>
      </w:r>
      <w:r w:rsidR="0047238E" w:rsidRPr="00C33E4E">
        <w:rPr>
          <w:rFonts w:cstheme="minorHAnsi"/>
          <w:color w:val="000000" w:themeColor="text1"/>
          <w:sz w:val="28"/>
          <w:szCs w:val="28"/>
        </w:rPr>
        <w:t>.2022</w:t>
      </w:r>
      <w:r w:rsidR="008B7920" w:rsidRPr="00C33E4E">
        <w:rPr>
          <w:rFonts w:cstheme="minorHAnsi"/>
          <w:color w:val="000000" w:themeColor="text1"/>
          <w:sz w:val="28"/>
          <w:szCs w:val="28"/>
        </w:rPr>
        <w:t xml:space="preserve"> </w:t>
      </w:r>
      <w:r w:rsidR="00B14825" w:rsidRPr="00C33E4E">
        <w:rPr>
          <w:rFonts w:cstheme="minorHAnsi"/>
          <w:color w:val="000000" w:themeColor="text1"/>
          <w:sz w:val="28"/>
          <w:szCs w:val="28"/>
        </w:rPr>
        <w:t>and 13.12.2022</w:t>
      </w:r>
      <w:r w:rsidR="0047238E" w:rsidRPr="00C33E4E">
        <w:rPr>
          <w:rFonts w:cstheme="minorHAnsi"/>
          <w:color w:val="000000" w:themeColor="text1"/>
          <w:sz w:val="28"/>
          <w:szCs w:val="28"/>
        </w:rPr>
        <w:t xml:space="preserve"> </w:t>
      </w:r>
      <w:r w:rsidR="00B14825" w:rsidRPr="00C33E4E">
        <w:rPr>
          <w:rFonts w:cstheme="minorHAnsi"/>
          <w:color w:val="000000" w:themeColor="text1"/>
          <w:sz w:val="28"/>
          <w:szCs w:val="28"/>
        </w:rPr>
        <w:t xml:space="preserve">on </w:t>
      </w:r>
      <w:r w:rsidR="000E279B">
        <w:rPr>
          <w:rFonts w:cstheme="minorHAnsi"/>
          <w:color w:val="000000" w:themeColor="text1"/>
          <w:sz w:val="28"/>
          <w:szCs w:val="28"/>
        </w:rPr>
        <w:t>‘</w:t>
      </w:r>
      <w:r w:rsidR="00B14825" w:rsidRPr="00C33E4E">
        <w:rPr>
          <w:rFonts w:cstheme="minorHAnsi"/>
          <w:color w:val="000000" w:themeColor="text1"/>
          <w:sz w:val="28"/>
          <w:szCs w:val="28"/>
        </w:rPr>
        <w:t>P</w:t>
      </w:r>
      <w:r w:rsidR="000E279B">
        <w:rPr>
          <w:rFonts w:cstheme="minorHAnsi"/>
          <w:color w:val="000000" w:themeColor="text1"/>
          <w:sz w:val="28"/>
          <w:szCs w:val="28"/>
        </w:rPr>
        <w:t xml:space="preserve">’ </w:t>
      </w:r>
      <w:r w:rsidR="0047238E" w:rsidRPr="00C33E4E">
        <w:rPr>
          <w:rFonts w:cstheme="minorHAnsi"/>
          <w:color w:val="000000" w:themeColor="text1"/>
          <w:sz w:val="28"/>
          <w:szCs w:val="28"/>
        </w:rPr>
        <w:t>code</w:t>
      </w:r>
      <w:r w:rsidR="004D4865" w:rsidRPr="00C33E4E">
        <w:rPr>
          <w:rFonts w:cstheme="minorHAnsi"/>
          <w:color w:val="000000" w:themeColor="text1"/>
          <w:sz w:val="28"/>
          <w:szCs w:val="28"/>
        </w:rPr>
        <w:t xml:space="preserve"> on average basis</w:t>
      </w:r>
      <w:r w:rsidR="00BC14C7" w:rsidRPr="00C33E4E">
        <w:rPr>
          <w:rFonts w:cstheme="minorHAnsi"/>
          <w:color w:val="000000" w:themeColor="text1"/>
          <w:sz w:val="28"/>
          <w:szCs w:val="28"/>
        </w:rPr>
        <w:t xml:space="preserve">. </w:t>
      </w:r>
      <w:r w:rsidR="00454086" w:rsidRPr="00C33E4E">
        <w:rPr>
          <w:rFonts w:cstheme="minorHAnsi"/>
          <w:color w:val="000000" w:themeColor="text1"/>
          <w:sz w:val="28"/>
          <w:szCs w:val="28"/>
        </w:rPr>
        <w:t xml:space="preserve">Petitioner did not agree to </w:t>
      </w:r>
      <w:r w:rsidR="004D4865" w:rsidRPr="00C33E4E">
        <w:rPr>
          <w:rFonts w:cstheme="minorHAnsi"/>
          <w:color w:val="000000" w:themeColor="text1"/>
          <w:sz w:val="28"/>
          <w:szCs w:val="28"/>
        </w:rPr>
        <w:t xml:space="preserve">these </w:t>
      </w:r>
      <w:r w:rsidR="00454086" w:rsidRPr="00C33E4E">
        <w:rPr>
          <w:rFonts w:cstheme="minorHAnsi"/>
          <w:color w:val="000000" w:themeColor="text1"/>
          <w:sz w:val="28"/>
          <w:szCs w:val="28"/>
        </w:rPr>
        <w:t>bill</w:t>
      </w:r>
      <w:r w:rsidR="004D4865" w:rsidRPr="00C33E4E">
        <w:rPr>
          <w:rFonts w:cstheme="minorHAnsi"/>
          <w:color w:val="000000" w:themeColor="text1"/>
          <w:sz w:val="28"/>
          <w:szCs w:val="28"/>
        </w:rPr>
        <w:t>s</w:t>
      </w:r>
      <w:r w:rsidR="00454086" w:rsidRPr="00C33E4E">
        <w:rPr>
          <w:rFonts w:cstheme="minorHAnsi"/>
          <w:color w:val="000000" w:themeColor="text1"/>
          <w:sz w:val="28"/>
          <w:szCs w:val="28"/>
        </w:rPr>
        <w:t xml:space="preserve"> and challenged his meter</w:t>
      </w:r>
      <w:r w:rsidR="00FB7D50">
        <w:rPr>
          <w:rFonts w:cstheme="minorHAnsi"/>
          <w:color w:val="000000" w:themeColor="text1"/>
          <w:sz w:val="28"/>
          <w:szCs w:val="28"/>
        </w:rPr>
        <w:t xml:space="preserve"> on dated 30.12.2022</w:t>
      </w:r>
      <w:r w:rsidR="00454086" w:rsidRPr="00C33E4E">
        <w:rPr>
          <w:rFonts w:cstheme="minorHAnsi"/>
          <w:color w:val="000000" w:themeColor="text1"/>
          <w:sz w:val="28"/>
          <w:szCs w:val="28"/>
        </w:rPr>
        <w:t xml:space="preserve">. </w:t>
      </w:r>
      <w:r w:rsidR="00CA3C12" w:rsidRPr="00C33E4E">
        <w:rPr>
          <w:rFonts w:cstheme="minorHAnsi"/>
          <w:color w:val="000000" w:themeColor="text1"/>
          <w:sz w:val="28"/>
          <w:szCs w:val="28"/>
        </w:rPr>
        <w:t xml:space="preserve">Site </w:t>
      </w:r>
      <w:r w:rsidR="00454086" w:rsidRPr="00C33E4E">
        <w:rPr>
          <w:rFonts w:cstheme="minorHAnsi"/>
          <w:color w:val="000000" w:themeColor="text1"/>
          <w:sz w:val="28"/>
          <w:szCs w:val="28"/>
        </w:rPr>
        <w:t>was checked</w:t>
      </w:r>
      <w:r w:rsidR="004D4865" w:rsidRPr="00C33E4E">
        <w:rPr>
          <w:rFonts w:cstheme="minorHAnsi"/>
          <w:color w:val="000000" w:themeColor="text1"/>
          <w:sz w:val="28"/>
          <w:szCs w:val="28"/>
        </w:rPr>
        <w:t xml:space="preserve"> and site report was prepared</w:t>
      </w:r>
      <w:r w:rsidR="00454086" w:rsidRPr="00C33E4E">
        <w:rPr>
          <w:rFonts w:cstheme="minorHAnsi"/>
          <w:color w:val="000000" w:themeColor="text1"/>
          <w:sz w:val="28"/>
          <w:szCs w:val="28"/>
        </w:rPr>
        <w:t xml:space="preserve"> </w:t>
      </w:r>
      <w:r w:rsidR="00B14825" w:rsidRPr="00C33E4E">
        <w:rPr>
          <w:rFonts w:cstheme="minorHAnsi"/>
          <w:color w:val="000000" w:themeColor="text1"/>
          <w:sz w:val="28"/>
          <w:szCs w:val="28"/>
        </w:rPr>
        <w:t>vide LCR no. 57/5193</w:t>
      </w:r>
      <w:r w:rsidR="00454086" w:rsidRPr="00C33E4E">
        <w:rPr>
          <w:rFonts w:cstheme="minorHAnsi"/>
          <w:color w:val="000000" w:themeColor="text1"/>
          <w:sz w:val="28"/>
          <w:szCs w:val="28"/>
        </w:rPr>
        <w:t xml:space="preserve"> dated </w:t>
      </w:r>
      <w:r w:rsidR="004D4865" w:rsidRPr="00C33E4E">
        <w:rPr>
          <w:rFonts w:cstheme="minorHAnsi"/>
          <w:color w:val="000000" w:themeColor="text1"/>
          <w:sz w:val="28"/>
          <w:szCs w:val="28"/>
        </w:rPr>
        <w:lastRenderedPageBreak/>
        <w:t>05.01.2023</w:t>
      </w:r>
      <w:r w:rsidR="009827C0">
        <w:rPr>
          <w:rFonts w:cstheme="minorHAnsi"/>
          <w:color w:val="000000" w:themeColor="text1"/>
          <w:sz w:val="28"/>
          <w:szCs w:val="28"/>
        </w:rPr>
        <w:t>,</w:t>
      </w:r>
      <w:r w:rsidR="00CA3C12" w:rsidRPr="00C33E4E">
        <w:rPr>
          <w:rFonts w:cstheme="minorHAnsi"/>
          <w:color w:val="000000" w:themeColor="text1"/>
          <w:sz w:val="28"/>
          <w:szCs w:val="28"/>
        </w:rPr>
        <w:t xml:space="preserve"> where</w:t>
      </w:r>
      <w:r w:rsidR="004D4865" w:rsidRPr="00C33E4E">
        <w:rPr>
          <w:rFonts w:cstheme="minorHAnsi"/>
          <w:color w:val="000000" w:themeColor="text1"/>
          <w:sz w:val="28"/>
          <w:szCs w:val="28"/>
        </w:rPr>
        <w:t>in</w:t>
      </w:r>
      <w:r w:rsidR="00CA3C12" w:rsidRPr="00C33E4E">
        <w:rPr>
          <w:rFonts w:cstheme="minorHAnsi"/>
          <w:color w:val="000000" w:themeColor="text1"/>
          <w:sz w:val="28"/>
          <w:szCs w:val="28"/>
        </w:rPr>
        <w:t xml:space="preserve"> reading was recorded as </w:t>
      </w:r>
      <w:r w:rsidR="00072A08" w:rsidRPr="00C33E4E">
        <w:rPr>
          <w:rFonts w:cstheme="minorHAnsi"/>
          <w:color w:val="000000" w:themeColor="text1"/>
          <w:sz w:val="28"/>
          <w:szCs w:val="28"/>
        </w:rPr>
        <w:t>170910 KWH</w:t>
      </w:r>
      <w:r w:rsidR="00FB7D50">
        <w:rPr>
          <w:rFonts w:cstheme="minorHAnsi"/>
          <w:color w:val="000000" w:themeColor="text1"/>
          <w:sz w:val="28"/>
          <w:szCs w:val="28"/>
        </w:rPr>
        <w:t xml:space="preserve"> and it was reported that meter was blinking even after removing the outgoing</w:t>
      </w:r>
      <w:r w:rsidR="00CA3C12" w:rsidRPr="00C33E4E">
        <w:rPr>
          <w:rFonts w:cstheme="minorHAnsi"/>
          <w:color w:val="000000" w:themeColor="text1"/>
          <w:sz w:val="28"/>
          <w:szCs w:val="28"/>
        </w:rPr>
        <w:t>.</w:t>
      </w:r>
      <w:r w:rsidR="00454086" w:rsidRPr="00C33E4E">
        <w:rPr>
          <w:rFonts w:cstheme="minorHAnsi"/>
          <w:color w:val="000000" w:themeColor="text1"/>
          <w:sz w:val="28"/>
          <w:szCs w:val="28"/>
        </w:rPr>
        <w:t xml:space="preserve"> </w:t>
      </w:r>
      <w:r w:rsidR="008B7920" w:rsidRPr="00C33E4E">
        <w:rPr>
          <w:rFonts w:cstheme="minorHAnsi"/>
          <w:color w:val="000000" w:themeColor="text1"/>
          <w:sz w:val="28"/>
          <w:szCs w:val="28"/>
        </w:rPr>
        <w:t xml:space="preserve">Meter of the petitioner was </w:t>
      </w:r>
      <w:r w:rsidR="004D4865" w:rsidRPr="00C33E4E">
        <w:rPr>
          <w:rFonts w:cstheme="minorHAnsi"/>
          <w:color w:val="000000" w:themeColor="text1"/>
          <w:sz w:val="28"/>
          <w:szCs w:val="28"/>
        </w:rPr>
        <w:t>replaced</w:t>
      </w:r>
      <w:r w:rsidR="008B7920" w:rsidRPr="00C33E4E">
        <w:rPr>
          <w:rFonts w:cstheme="minorHAnsi"/>
          <w:color w:val="000000" w:themeColor="text1"/>
          <w:sz w:val="28"/>
          <w:szCs w:val="28"/>
        </w:rPr>
        <w:t xml:space="preserve"> </w:t>
      </w:r>
      <w:r w:rsidR="00EB5942" w:rsidRPr="00C33E4E">
        <w:rPr>
          <w:rFonts w:cstheme="minorHAnsi"/>
          <w:color w:val="000000" w:themeColor="text1"/>
          <w:sz w:val="28"/>
          <w:szCs w:val="28"/>
        </w:rPr>
        <w:t>being challenge</w:t>
      </w:r>
      <w:r w:rsidR="00454086" w:rsidRPr="00C33E4E">
        <w:rPr>
          <w:rFonts w:cstheme="minorHAnsi"/>
          <w:color w:val="000000" w:themeColor="text1"/>
          <w:sz w:val="28"/>
          <w:szCs w:val="28"/>
        </w:rPr>
        <w:t>d</w:t>
      </w:r>
      <w:r w:rsidR="00EB5942" w:rsidRPr="00C33E4E">
        <w:rPr>
          <w:rFonts w:cstheme="minorHAnsi"/>
          <w:color w:val="000000" w:themeColor="text1"/>
          <w:sz w:val="28"/>
          <w:szCs w:val="28"/>
        </w:rPr>
        <w:t xml:space="preserve"> </w:t>
      </w:r>
      <w:r w:rsidR="008B7920" w:rsidRPr="00C33E4E">
        <w:rPr>
          <w:rFonts w:cstheme="minorHAnsi"/>
          <w:color w:val="000000" w:themeColor="text1"/>
          <w:sz w:val="28"/>
          <w:szCs w:val="28"/>
        </w:rPr>
        <w:t xml:space="preserve">vide MCO no. </w:t>
      </w:r>
      <w:r w:rsidR="00072A08" w:rsidRPr="00C33E4E">
        <w:rPr>
          <w:rFonts w:cstheme="minorHAnsi"/>
          <w:color w:val="000000" w:themeColor="text1"/>
          <w:sz w:val="28"/>
          <w:szCs w:val="28"/>
        </w:rPr>
        <w:t>100020</w:t>
      </w:r>
      <w:r w:rsidR="004D4865" w:rsidRPr="00C33E4E">
        <w:rPr>
          <w:rFonts w:cstheme="minorHAnsi"/>
          <w:color w:val="000000" w:themeColor="text1"/>
          <w:sz w:val="28"/>
          <w:szCs w:val="28"/>
        </w:rPr>
        <w:t>22</w:t>
      </w:r>
      <w:r w:rsidR="00072A08" w:rsidRPr="00C33E4E">
        <w:rPr>
          <w:rFonts w:cstheme="minorHAnsi"/>
          <w:color w:val="000000" w:themeColor="text1"/>
          <w:sz w:val="28"/>
          <w:szCs w:val="28"/>
        </w:rPr>
        <w:t>9585</w:t>
      </w:r>
      <w:r w:rsidR="008B7920" w:rsidRPr="00C33E4E">
        <w:rPr>
          <w:rFonts w:cstheme="minorHAnsi"/>
          <w:color w:val="000000" w:themeColor="text1"/>
          <w:sz w:val="28"/>
          <w:szCs w:val="28"/>
        </w:rPr>
        <w:t xml:space="preserve"> dated </w:t>
      </w:r>
      <w:r w:rsidR="00072A08" w:rsidRPr="00C33E4E">
        <w:rPr>
          <w:rFonts w:cstheme="minorHAnsi"/>
          <w:color w:val="000000" w:themeColor="text1"/>
          <w:sz w:val="28"/>
          <w:szCs w:val="28"/>
        </w:rPr>
        <w:t>09.01.2023</w:t>
      </w:r>
      <w:r w:rsidR="00B36840" w:rsidRPr="00C33E4E">
        <w:rPr>
          <w:rFonts w:cstheme="minorHAnsi"/>
          <w:color w:val="000000" w:themeColor="text1"/>
          <w:sz w:val="28"/>
          <w:szCs w:val="28"/>
        </w:rPr>
        <w:t xml:space="preserve"> effected on </w:t>
      </w:r>
      <w:r w:rsidR="0072219B" w:rsidRPr="00C33E4E">
        <w:rPr>
          <w:rFonts w:cstheme="minorHAnsi"/>
          <w:color w:val="000000" w:themeColor="text1"/>
          <w:sz w:val="28"/>
          <w:szCs w:val="28"/>
        </w:rPr>
        <w:t>08.02.2023</w:t>
      </w:r>
      <w:r w:rsidR="0047238E" w:rsidRPr="00C33E4E">
        <w:rPr>
          <w:rFonts w:cstheme="minorHAnsi"/>
          <w:color w:val="000000" w:themeColor="text1"/>
          <w:sz w:val="28"/>
          <w:szCs w:val="28"/>
        </w:rPr>
        <w:t>.</w:t>
      </w:r>
      <w:r w:rsidR="008B7920" w:rsidRPr="00C33E4E">
        <w:rPr>
          <w:rFonts w:cstheme="minorHAnsi"/>
          <w:color w:val="000000" w:themeColor="text1"/>
          <w:sz w:val="28"/>
          <w:szCs w:val="28"/>
        </w:rPr>
        <w:t xml:space="preserve"> </w:t>
      </w:r>
      <w:r w:rsidR="007456F8" w:rsidRPr="00C33E4E">
        <w:rPr>
          <w:rFonts w:cstheme="minorHAnsi"/>
          <w:color w:val="000000" w:themeColor="text1"/>
          <w:sz w:val="28"/>
          <w:szCs w:val="28"/>
        </w:rPr>
        <w:t>Removed meter</w:t>
      </w:r>
      <w:r w:rsidR="008B7920" w:rsidRPr="00C33E4E">
        <w:rPr>
          <w:rFonts w:cstheme="minorHAnsi"/>
          <w:color w:val="000000" w:themeColor="text1"/>
          <w:sz w:val="28"/>
          <w:szCs w:val="28"/>
        </w:rPr>
        <w:t xml:space="preserve"> was </w:t>
      </w:r>
      <w:r w:rsidR="007456F8" w:rsidRPr="00C33E4E">
        <w:rPr>
          <w:rFonts w:cstheme="minorHAnsi"/>
          <w:color w:val="000000" w:themeColor="text1"/>
          <w:sz w:val="28"/>
          <w:szCs w:val="28"/>
        </w:rPr>
        <w:t>sent to</w:t>
      </w:r>
      <w:r w:rsidR="008B7920" w:rsidRPr="00C33E4E">
        <w:rPr>
          <w:rFonts w:cstheme="minorHAnsi"/>
          <w:color w:val="000000" w:themeColor="text1"/>
          <w:sz w:val="28"/>
          <w:szCs w:val="28"/>
        </w:rPr>
        <w:t xml:space="preserve"> ME Lab</w:t>
      </w:r>
      <w:r w:rsidR="007456F8" w:rsidRPr="00C33E4E">
        <w:rPr>
          <w:rFonts w:cstheme="minorHAnsi"/>
          <w:color w:val="000000" w:themeColor="text1"/>
          <w:sz w:val="28"/>
          <w:szCs w:val="28"/>
        </w:rPr>
        <w:t xml:space="preserve"> for checking</w:t>
      </w:r>
      <w:r w:rsidR="008B7920" w:rsidRPr="00C33E4E">
        <w:rPr>
          <w:rFonts w:cstheme="minorHAnsi"/>
          <w:color w:val="000000" w:themeColor="text1"/>
          <w:sz w:val="28"/>
          <w:szCs w:val="28"/>
        </w:rPr>
        <w:t xml:space="preserve"> vide challan no. </w:t>
      </w:r>
      <w:r w:rsidR="00072A08" w:rsidRPr="00C33E4E">
        <w:rPr>
          <w:rFonts w:cstheme="minorHAnsi"/>
          <w:color w:val="000000" w:themeColor="text1"/>
          <w:sz w:val="28"/>
          <w:szCs w:val="28"/>
        </w:rPr>
        <w:t>280</w:t>
      </w:r>
      <w:r w:rsidR="008B7920" w:rsidRPr="00C33E4E">
        <w:rPr>
          <w:rFonts w:cstheme="minorHAnsi"/>
          <w:color w:val="000000" w:themeColor="text1"/>
          <w:sz w:val="28"/>
          <w:szCs w:val="28"/>
        </w:rPr>
        <w:t xml:space="preserve"> dated </w:t>
      </w:r>
      <w:r w:rsidR="00072A08" w:rsidRPr="00C33E4E">
        <w:rPr>
          <w:rFonts w:cstheme="minorHAnsi"/>
          <w:color w:val="000000" w:themeColor="text1"/>
          <w:sz w:val="28"/>
          <w:szCs w:val="28"/>
        </w:rPr>
        <w:t>14.03</w:t>
      </w:r>
      <w:r w:rsidR="00B36840" w:rsidRPr="00C33E4E">
        <w:rPr>
          <w:rFonts w:cstheme="minorHAnsi"/>
          <w:color w:val="000000" w:themeColor="text1"/>
          <w:sz w:val="28"/>
          <w:szCs w:val="28"/>
        </w:rPr>
        <w:t>.2023</w:t>
      </w:r>
      <w:r w:rsidR="008B7920" w:rsidRPr="00C33E4E">
        <w:rPr>
          <w:rFonts w:cstheme="minorHAnsi"/>
          <w:color w:val="000000" w:themeColor="text1"/>
          <w:sz w:val="28"/>
          <w:szCs w:val="28"/>
        </w:rPr>
        <w:t xml:space="preserve">, where </w:t>
      </w:r>
      <w:r w:rsidR="00B36840" w:rsidRPr="00C33E4E">
        <w:rPr>
          <w:rFonts w:cstheme="minorHAnsi"/>
          <w:color w:val="000000" w:themeColor="text1"/>
          <w:sz w:val="28"/>
          <w:szCs w:val="28"/>
        </w:rPr>
        <w:t xml:space="preserve">meter was found Ok </w:t>
      </w:r>
      <w:r w:rsidR="00FB7D50" w:rsidRPr="00C33E4E">
        <w:rPr>
          <w:rFonts w:cstheme="minorHAnsi"/>
          <w:color w:val="000000" w:themeColor="text1"/>
          <w:sz w:val="28"/>
          <w:szCs w:val="28"/>
        </w:rPr>
        <w:t>and final</w:t>
      </w:r>
      <w:r w:rsidR="00B36840" w:rsidRPr="00C33E4E">
        <w:rPr>
          <w:rFonts w:cstheme="minorHAnsi"/>
          <w:color w:val="000000" w:themeColor="text1"/>
          <w:sz w:val="28"/>
          <w:szCs w:val="28"/>
        </w:rPr>
        <w:t xml:space="preserve"> reading </w:t>
      </w:r>
      <w:r w:rsidR="009827C0">
        <w:rPr>
          <w:rFonts w:cstheme="minorHAnsi"/>
          <w:color w:val="000000" w:themeColor="text1"/>
          <w:sz w:val="28"/>
          <w:szCs w:val="28"/>
        </w:rPr>
        <w:t xml:space="preserve">was </w:t>
      </w:r>
      <w:r w:rsidR="00B36840" w:rsidRPr="00C33E4E">
        <w:rPr>
          <w:rFonts w:cstheme="minorHAnsi"/>
          <w:color w:val="000000" w:themeColor="text1"/>
          <w:sz w:val="28"/>
          <w:szCs w:val="28"/>
        </w:rPr>
        <w:t xml:space="preserve">verified as </w:t>
      </w:r>
      <w:r w:rsidR="00072A08" w:rsidRPr="00C33E4E">
        <w:rPr>
          <w:rFonts w:cstheme="minorHAnsi"/>
          <w:color w:val="000000" w:themeColor="text1"/>
          <w:sz w:val="28"/>
          <w:szCs w:val="28"/>
        </w:rPr>
        <w:t>218612 KWH</w:t>
      </w:r>
      <w:r w:rsidR="00170C7E" w:rsidRPr="00C33E4E">
        <w:rPr>
          <w:rFonts w:cstheme="minorHAnsi"/>
          <w:color w:val="000000" w:themeColor="text1"/>
          <w:sz w:val="28"/>
          <w:szCs w:val="28"/>
        </w:rPr>
        <w:t>.</w:t>
      </w:r>
      <w:r w:rsidR="003B691F" w:rsidRPr="00C33E4E">
        <w:rPr>
          <w:rFonts w:cstheme="minorHAnsi"/>
          <w:color w:val="000000" w:themeColor="text1"/>
          <w:sz w:val="28"/>
          <w:szCs w:val="28"/>
        </w:rPr>
        <w:t xml:space="preserve"> After that</w:t>
      </w:r>
      <w:r w:rsidR="00594D5F">
        <w:rPr>
          <w:rFonts w:cstheme="minorHAnsi"/>
          <w:color w:val="000000" w:themeColor="text1"/>
          <w:sz w:val="28"/>
          <w:szCs w:val="28"/>
        </w:rPr>
        <w:t>,</w:t>
      </w:r>
      <w:r w:rsidR="00594D5F" w:rsidRPr="00594D5F">
        <w:rPr>
          <w:rFonts w:cstheme="minorHAnsi"/>
          <w:color w:val="000000" w:themeColor="text1"/>
          <w:sz w:val="28"/>
          <w:szCs w:val="28"/>
        </w:rPr>
        <w:t xml:space="preserve"> </w:t>
      </w:r>
      <w:r w:rsidR="00594D5F">
        <w:rPr>
          <w:rFonts w:cstheme="minorHAnsi"/>
          <w:color w:val="000000" w:themeColor="text1"/>
          <w:sz w:val="28"/>
          <w:szCs w:val="28"/>
        </w:rPr>
        <w:t>due to SAP restrictions</w:t>
      </w:r>
      <w:r w:rsidR="003B691F" w:rsidRPr="00C33E4E">
        <w:rPr>
          <w:rFonts w:cstheme="minorHAnsi"/>
          <w:color w:val="000000" w:themeColor="text1"/>
          <w:sz w:val="28"/>
          <w:szCs w:val="28"/>
        </w:rPr>
        <w:t xml:space="preserve"> two bills</w:t>
      </w:r>
      <w:r w:rsidR="009827C0">
        <w:rPr>
          <w:rFonts w:cstheme="minorHAnsi"/>
          <w:color w:val="000000" w:themeColor="text1"/>
          <w:sz w:val="28"/>
          <w:szCs w:val="28"/>
        </w:rPr>
        <w:t xml:space="preserve"> </w:t>
      </w:r>
      <w:r w:rsidR="00594D5F">
        <w:rPr>
          <w:rFonts w:cstheme="minorHAnsi"/>
          <w:color w:val="000000" w:themeColor="text1"/>
          <w:sz w:val="28"/>
          <w:szCs w:val="28"/>
        </w:rPr>
        <w:t>on same day</w:t>
      </w:r>
      <w:r w:rsidR="00FB7D50">
        <w:rPr>
          <w:rFonts w:cstheme="minorHAnsi"/>
          <w:color w:val="000000" w:themeColor="text1"/>
          <w:sz w:val="28"/>
          <w:szCs w:val="28"/>
        </w:rPr>
        <w:t xml:space="preserve"> </w:t>
      </w:r>
      <w:r w:rsidR="003B691F" w:rsidRPr="00C33E4E">
        <w:rPr>
          <w:rFonts w:cstheme="minorHAnsi"/>
          <w:color w:val="000000" w:themeColor="text1"/>
          <w:sz w:val="28"/>
          <w:szCs w:val="28"/>
        </w:rPr>
        <w:t>dated 04.05.2023</w:t>
      </w:r>
      <w:r w:rsidR="00594D5F">
        <w:rPr>
          <w:rFonts w:cstheme="minorHAnsi"/>
          <w:color w:val="000000" w:themeColor="text1"/>
          <w:sz w:val="28"/>
          <w:szCs w:val="28"/>
        </w:rPr>
        <w:t>. 1</w:t>
      </w:r>
      <w:r w:rsidR="00594D5F" w:rsidRPr="00594D5F">
        <w:rPr>
          <w:rFonts w:cstheme="minorHAnsi"/>
          <w:color w:val="000000" w:themeColor="text1"/>
          <w:sz w:val="28"/>
          <w:szCs w:val="28"/>
          <w:vertAlign w:val="superscript"/>
        </w:rPr>
        <w:t>st</w:t>
      </w:r>
      <w:r w:rsidR="00594D5F">
        <w:rPr>
          <w:rFonts w:cstheme="minorHAnsi"/>
          <w:color w:val="000000" w:themeColor="text1"/>
          <w:sz w:val="28"/>
          <w:szCs w:val="28"/>
        </w:rPr>
        <w:t xml:space="preserve"> bill for the consumption of 93827 units for 10 days for the period from 05.01.2023 to 15.01.2023 amounting to Rs. 542160/- and 2</w:t>
      </w:r>
      <w:r w:rsidR="00594D5F" w:rsidRPr="00594D5F">
        <w:rPr>
          <w:rFonts w:cstheme="minorHAnsi"/>
          <w:color w:val="000000" w:themeColor="text1"/>
          <w:sz w:val="28"/>
          <w:szCs w:val="28"/>
          <w:vertAlign w:val="superscript"/>
        </w:rPr>
        <w:t>nd</w:t>
      </w:r>
      <w:r w:rsidR="00594D5F">
        <w:rPr>
          <w:rFonts w:cstheme="minorHAnsi"/>
          <w:color w:val="000000" w:themeColor="text1"/>
          <w:sz w:val="28"/>
          <w:szCs w:val="28"/>
        </w:rPr>
        <w:t xml:space="preserve"> bill </w:t>
      </w:r>
      <w:r w:rsidR="00594D5F">
        <w:rPr>
          <w:rFonts w:cstheme="minorHAnsi"/>
          <w:color w:val="000000" w:themeColor="text1"/>
          <w:sz w:val="28"/>
          <w:szCs w:val="28"/>
        </w:rPr>
        <w:t xml:space="preserve">for the consumption of </w:t>
      </w:r>
      <w:r w:rsidR="00594D5F">
        <w:rPr>
          <w:rFonts w:cstheme="minorHAnsi"/>
          <w:color w:val="000000" w:themeColor="text1"/>
          <w:sz w:val="28"/>
          <w:szCs w:val="28"/>
        </w:rPr>
        <w:t>100000</w:t>
      </w:r>
      <w:r w:rsidR="00594D5F">
        <w:rPr>
          <w:rFonts w:cstheme="minorHAnsi"/>
          <w:color w:val="000000" w:themeColor="text1"/>
          <w:sz w:val="28"/>
          <w:szCs w:val="28"/>
        </w:rPr>
        <w:t xml:space="preserve"> </w:t>
      </w:r>
      <w:r w:rsidR="00594D5F">
        <w:rPr>
          <w:rFonts w:cstheme="minorHAnsi"/>
          <w:color w:val="000000" w:themeColor="text1"/>
          <w:sz w:val="28"/>
          <w:szCs w:val="28"/>
        </w:rPr>
        <w:t>units for</w:t>
      </w:r>
      <w:r w:rsidR="00594D5F">
        <w:rPr>
          <w:rFonts w:cstheme="minorHAnsi"/>
          <w:color w:val="000000" w:themeColor="text1"/>
          <w:sz w:val="28"/>
          <w:szCs w:val="28"/>
        </w:rPr>
        <w:t xml:space="preserve"> </w:t>
      </w:r>
      <w:r w:rsidR="00594D5F">
        <w:rPr>
          <w:rFonts w:cstheme="minorHAnsi"/>
          <w:color w:val="000000" w:themeColor="text1"/>
          <w:sz w:val="28"/>
          <w:szCs w:val="28"/>
        </w:rPr>
        <w:t>23</w:t>
      </w:r>
      <w:r w:rsidR="00594D5F">
        <w:rPr>
          <w:rFonts w:cstheme="minorHAnsi"/>
          <w:color w:val="000000" w:themeColor="text1"/>
          <w:sz w:val="28"/>
          <w:szCs w:val="28"/>
        </w:rPr>
        <w:t xml:space="preserve"> days for the period from </w:t>
      </w:r>
      <w:r w:rsidR="00594D5F">
        <w:rPr>
          <w:rFonts w:cstheme="minorHAnsi"/>
          <w:color w:val="000000" w:themeColor="text1"/>
          <w:sz w:val="28"/>
          <w:szCs w:val="28"/>
        </w:rPr>
        <w:t>1</w:t>
      </w:r>
      <w:r w:rsidR="00594D5F">
        <w:rPr>
          <w:rFonts w:cstheme="minorHAnsi"/>
          <w:color w:val="000000" w:themeColor="text1"/>
          <w:sz w:val="28"/>
          <w:szCs w:val="28"/>
        </w:rPr>
        <w:t xml:space="preserve">5.01.2023 to </w:t>
      </w:r>
      <w:r w:rsidR="00594D5F">
        <w:rPr>
          <w:rFonts w:cstheme="minorHAnsi"/>
          <w:color w:val="000000" w:themeColor="text1"/>
          <w:sz w:val="28"/>
          <w:szCs w:val="28"/>
        </w:rPr>
        <w:t>07.02</w:t>
      </w:r>
      <w:r w:rsidR="00594D5F">
        <w:rPr>
          <w:rFonts w:cstheme="minorHAnsi"/>
          <w:color w:val="000000" w:themeColor="text1"/>
          <w:sz w:val="28"/>
          <w:szCs w:val="28"/>
        </w:rPr>
        <w:t xml:space="preserve">.2023 amounting to Rs. </w:t>
      </w:r>
      <w:r w:rsidR="00594D5F">
        <w:rPr>
          <w:rFonts w:cstheme="minorHAnsi"/>
          <w:color w:val="000000" w:themeColor="text1"/>
          <w:sz w:val="28"/>
          <w:szCs w:val="28"/>
        </w:rPr>
        <w:t>1119840/- (including previous balance Rs.</w:t>
      </w:r>
      <w:r w:rsidR="00594D5F" w:rsidRPr="00594D5F">
        <w:rPr>
          <w:rFonts w:cstheme="minorHAnsi"/>
          <w:color w:val="000000" w:themeColor="text1"/>
          <w:sz w:val="28"/>
          <w:szCs w:val="28"/>
        </w:rPr>
        <w:t xml:space="preserve"> </w:t>
      </w:r>
      <w:r w:rsidR="00594D5F">
        <w:rPr>
          <w:rFonts w:cstheme="minorHAnsi"/>
          <w:color w:val="000000" w:themeColor="text1"/>
          <w:sz w:val="28"/>
          <w:szCs w:val="28"/>
        </w:rPr>
        <w:t>542160/-</w:t>
      </w:r>
      <w:r w:rsidR="00594D5F">
        <w:rPr>
          <w:rFonts w:cstheme="minorHAnsi"/>
          <w:color w:val="000000" w:themeColor="text1"/>
          <w:sz w:val="28"/>
          <w:szCs w:val="28"/>
        </w:rPr>
        <w:t xml:space="preserve">) </w:t>
      </w:r>
      <w:r w:rsidR="00594D5F">
        <w:rPr>
          <w:rFonts w:cstheme="minorHAnsi"/>
          <w:color w:val="000000" w:themeColor="text1"/>
          <w:sz w:val="28"/>
          <w:szCs w:val="28"/>
        </w:rPr>
        <w:t xml:space="preserve"> </w:t>
      </w:r>
      <w:r w:rsidR="003B691F" w:rsidRPr="00C33E4E">
        <w:rPr>
          <w:rFonts w:cstheme="minorHAnsi"/>
          <w:color w:val="000000" w:themeColor="text1"/>
          <w:sz w:val="28"/>
          <w:szCs w:val="28"/>
        </w:rPr>
        <w:t xml:space="preserve"> </w:t>
      </w:r>
      <w:r w:rsidR="00594D5F">
        <w:rPr>
          <w:rFonts w:cstheme="minorHAnsi"/>
          <w:color w:val="000000" w:themeColor="text1"/>
          <w:sz w:val="28"/>
          <w:szCs w:val="28"/>
        </w:rPr>
        <w:t>were issued.</w:t>
      </w:r>
      <w:r w:rsidR="003B691F" w:rsidRPr="00C33E4E">
        <w:rPr>
          <w:rFonts w:cstheme="minorHAnsi"/>
          <w:color w:val="000000" w:themeColor="text1"/>
          <w:sz w:val="28"/>
          <w:szCs w:val="28"/>
        </w:rPr>
        <w:t xml:space="preserve"> Thereafter petitioner was issued notice vide memo no. 855 dated 08.05.2023 to deposit outstanding amount</w:t>
      </w:r>
      <w:r w:rsidR="00594D5F">
        <w:rPr>
          <w:rFonts w:cstheme="minorHAnsi"/>
          <w:color w:val="000000" w:themeColor="text1"/>
          <w:sz w:val="28"/>
          <w:szCs w:val="28"/>
        </w:rPr>
        <w:t xml:space="preserve"> of Rs. 1119890/-</w:t>
      </w:r>
      <w:r w:rsidR="003B691F" w:rsidRPr="00C33E4E">
        <w:rPr>
          <w:rFonts w:cstheme="minorHAnsi"/>
          <w:color w:val="000000" w:themeColor="text1"/>
          <w:sz w:val="28"/>
          <w:szCs w:val="28"/>
        </w:rPr>
        <w:t>. Petitioner did not agree to these bills and notice and filed</w:t>
      </w:r>
      <w:r w:rsidR="003B691F">
        <w:rPr>
          <w:rFonts w:cstheme="minorHAnsi"/>
          <w:color w:val="4472C4" w:themeColor="accent1"/>
          <w:sz w:val="28"/>
          <w:szCs w:val="28"/>
        </w:rPr>
        <w:t xml:space="preserve"> </w:t>
      </w:r>
      <w:r w:rsidR="003B691F" w:rsidRPr="00C33E4E">
        <w:rPr>
          <w:rFonts w:cstheme="minorHAnsi"/>
          <w:color w:val="000000" w:themeColor="text1"/>
          <w:sz w:val="28"/>
          <w:szCs w:val="28"/>
        </w:rPr>
        <w:t xml:space="preserve">his case in the Corporate Forum. </w:t>
      </w:r>
    </w:p>
    <w:p w14:paraId="17B46443" w14:textId="77777777" w:rsidR="008B7920" w:rsidRPr="004C52F6" w:rsidRDefault="008B7920" w:rsidP="00481AE5">
      <w:pPr>
        <w:pStyle w:val="ListParagraph"/>
        <w:spacing w:after="0"/>
        <w:ind w:left="851" w:firstLine="567"/>
        <w:jc w:val="both"/>
        <w:rPr>
          <w:rFonts w:cstheme="minorHAnsi"/>
          <w:bCs/>
          <w:sz w:val="28"/>
          <w:szCs w:val="28"/>
        </w:rPr>
      </w:pPr>
      <w:r w:rsidRPr="004C52F6">
        <w:rPr>
          <w:rFonts w:cstheme="minorHAnsi"/>
          <w:bCs/>
          <w:sz w:val="28"/>
          <w:szCs w:val="28"/>
        </w:rPr>
        <w:t xml:space="preserve">Forum heard the case in its proceedings dated </w:t>
      </w:r>
      <w:r w:rsidR="00170C7E">
        <w:rPr>
          <w:rFonts w:cstheme="minorHAnsi"/>
          <w:bCs/>
          <w:sz w:val="28"/>
          <w:szCs w:val="28"/>
        </w:rPr>
        <w:t>24.08</w:t>
      </w:r>
      <w:r w:rsidR="00046412" w:rsidRPr="004C52F6">
        <w:rPr>
          <w:rFonts w:cstheme="minorHAnsi"/>
          <w:bCs/>
          <w:sz w:val="28"/>
          <w:szCs w:val="28"/>
        </w:rPr>
        <w:t>.2023</w:t>
      </w:r>
      <w:r w:rsidRPr="004C52F6">
        <w:rPr>
          <w:rFonts w:cstheme="minorHAnsi"/>
          <w:bCs/>
          <w:sz w:val="28"/>
          <w:szCs w:val="28"/>
        </w:rPr>
        <w:t xml:space="preserve"> and finally on </w:t>
      </w:r>
      <w:r w:rsidR="00170C7E">
        <w:rPr>
          <w:rFonts w:cstheme="minorHAnsi"/>
          <w:bCs/>
          <w:sz w:val="28"/>
          <w:szCs w:val="28"/>
        </w:rPr>
        <w:t>05.09</w:t>
      </w:r>
      <w:r w:rsidRPr="004C52F6">
        <w:rPr>
          <w:rFonts w:cstheme="minorHAnsi"/>
          <w:bCs/>
          <w:sz w:val="28"/>
          <w:szCs w:val="28"/>
        </w:rPr>
        <w:t>.2023, when the case was closed for passing speaking orders.</w:t>
      </w:r>
    </w:p>
    <w:p w14:paraId="7E770B12" w14:textId="77777777" w:rsidR="008B7920" w:rsidRPr="004C52F6" w:rsidRDefault="008B7920" w:rsidP="00481AE5">
      <w:pPr>
        <w:pStyle w:val="NoSpacing"/>
        <w:spacing w:line="276" w:lineRule="auto"/>
        <w:ind w:left="851" w:firstLine="589"/>
        <w:contextualSpacing/>
        <w:jc w:val="both"/>
        <w:rPr>
          <w:rFonts w:cstheme="minorHAnsi"/>
          <w:bCs/>
          <w:sz w:val="28"/>
          <w:szCs w:val="28"/>
        </w:rPr>
      </w:pPr>
    </w:p>
    <w:p w14:paraId="37F09C3D" w14:textId="77777777" w:rsidR="008B7920" w:rsidRPr="004C52F6" w:rsidRDefault="008B7920" w:rsidP="00481AE5">
      <w:pPr>
        <w:pStyle w:val="ListParagraph"/>
        <w:numPr>
          <w:ilvl w:val="0"/>
          <w:numId w:val="16"/>
        </w:numPr>
        <w:ind w:left="851" w:hanging="567"/>
        <w:jc w:val="both"/>
        <w:rPr>
          <w:rFonts w:cstheme="minorHAnsi"/>
          <w:b/>
          <w:i/>
          <w:sz w:val="28"/>
          <w:szCs w:val="28"/>
          <w:u w:val="single"/>
        </w:rPr>
      </w:pPr>
      <w:r w:rsidRPr="004C52F6">
        <w:rPr>
          <w:rFonts w:cstheme="minorHAnsi"/>
          <w:b/>
          <w:i/>
          <w:sz w:val="28"/>
          <w:szCs w:val="28"/>
          <w:u w:val="single"/>
        </w:rPr>
        <w:t>PROCEEDINGS:</w:t>
      </w:r>
    </w:p>
    <w:p w14:paraId="24A69CD0" w14:textId="77777777" w:rsidR="008B7920" w:rsidRPr="004C52F6" w:rsidRDefault="008B7920" w:rsidP="00481AE5">
      <w:pPr>
        <w:pStyle w:val="ListParagraph"/>
        <w:spacing w:after="0"/>
        <w:ind w:left="851"/>
        <w:jc w:val="both"/>
        <w:rPr>
          <w:rFonts w:cstheme="minorHAnsi"/>
          <w:b/>
          <w:i/>
          <w:iCs/>
          <w:sz w:val="28"/>
          <w:szCs w:val="28"/>
          <w:u w:val="single"/>
        </w:rPr>
      </w:pPr>
      <w:r w:rsidRPr="004C52F6">
        <w:rPr>
          <w:rFonts w:cstheme="minorHAnsi"/>
          <w:b/>
          <w:i/>
          <w:iCs/>
          <w:sz w:val="28"/>
          <w:szCs w:val="28"/>
          <w:u w:val="single"/>
        </w:rPr>
        <w:t xml:space="preserve">Proceedings dated: </w:t>
      </w:r>
      <w:r w:rsidR="002B049C">
        <w:rPr>
          <w:rFonts w:cstheme="minorHAnsi"/>
          <w:b/>
          <w:i/>
          <w:iCs/>
          <w:sz w:val="28"/>
          <w:szCs w:val="28"/>
          <w:u w:val="single"/>
        </w:rPr>
        <w:t>24.08</w:t>
      </w:r>
      <w:r w:rsidR="00046412" w:rsidRPr="004C52F6">
        <w:rPr>
          <w:rFonts w:cstheme="minorHAnsi"/>
          <w:b/>
          <w:i/>
          <w:iCs/>
          <w:sz w:val="28"/>
          <w:szCs w:val="28"/>
          <w:u w:val="single"/>
        </w:rPr>
        <w:t>.2023</w:t>
      </w:r>
    </w:p>
    <w:p w14:paraId="26DAAA6F" w14:textId="77777777" w:rsidR="002B049C" w:rsidRPr="002B049C" w:rsidRDefault="002B049C" w:rsidP="00481AE5">
      <w:pPr>
        <w:spacing w:after="0"/>
        <w:ind w:left="851" w:right="-472" w:firstLine="567"/>
        <w:contextualSpacing/>
        <w:jc w:val="both"/>
        <w:rPr>
          <w:i/>
          <w:iCs/>
          <w:color w:val="000000" w:themeColor="text1"/>
          <w:sz w:val="28"/>
          <w:szCs w:val="28"/>
        </w:rPr>
      </w:pPr>
      <w:r w:rsidRPr="002B049C">
        <w:rPr>
          <w:i/>
          <w:iCs/>
          <w:color w:val="000000" w:themeColor="text1"/>
          <w:sz w:val="28"/>
          <w:szCs w:val="28"/>
        </w:rPr>
        <w:t xml:space="preserve">The petition has been placed before the Forum for admission. After considering the averments made in the petition, the petition is admitted. Notice be issued to ASE/Sr. Xen/Op. Sirhind (Respondent) along with copy of petition. </w:t>
      </w:r>
    </w:p>
    <w:p w14:paraId="2DC93A1E" w14:textId="77777777" w:rsidR="002B049C" w:rsidRPr="002B049C" w:rsidRDefault="002B049C" w:rsidP="00481AE5">
      <w:pPr>
        <w:spacing w:after="0"/>
        <w:ind w:left="851" w:firstLine="567"/>
        <w:contextualSpacing/>
        <w:jc w:val="both"/>
        <w:rPr>
          <w:i/>
          <w:iCs/>
          <w:color w:val="000000" w:themeColor="text1"/>
          <w:sz w:val="28"/>
          <w:szCs w:val="28"/>
        </w:rPr>
      </w:pPr>
      <w:r w:rsidRPr="002B049C">
        <w:rPr>
          <w:i/>
          <w:iCs/>
          <w:color w:val="000000" w:themeColor="text1"/>
          <w:sz w:val="28"/>
          <w:szCs w:val="28"/>
        </w:rPr>
        <w:t xml:space="preserve">Respondent shall submit five copies of the following record/documents before the Forum </w:t>
      </w:r>
    </w:p>
    <w:p w14:paraId="1BC769EA" w14:textId="77777777" w:rsidR="002B049C" w:rsidRPr="002B049C" w:rsidRDefault="002B049C" w:rsidP="00481AE5">
      <w:pPr>
        <w:pStyle w:val="ListParagraph"/>
        <w:numPr>
          <w:ilvl w:val="0"/>
          <w:numId w:val="21"/>
        </w:numPr>
        <w:spacing w:after="0" w:line="256" w:lineRule="auto"/>
        <w:ind w:left="1134" w:hanging="283"/>
        <w:jc w:val="both"/>
        <w:rPr>
          <w:i/>
          <w:iCs/>
          <w:color w:val="000000" w:themeColor="text1"/>
          <w:sz w:val="28"/>
          <w:szCs w:val="28"/>
        </w:rPr>
      </w:pPr>
      <w:r w:rsidRPr="002B049C">
        <w:rPr>
          <w:i/>
          <w:iCs/>
          <w:color w:val="000000" w:themeColor="text1"/>
          <w:sz w:val="28"/>
          <w:szCs w:val="28"/>
        </w:rPr>
        <w:t>Respondent shall confirm that there is no case pending before any Court/Forum or any other authority between PSPCL and Petitioner.</w:t>
      </w:r>
    </w:p>
    <w:p w14:paraId="4C3707C1" w14:textId="77777777" w:rsidR="002B049C" w:rsidRPr="002B049C" w:rsidRDefault="002B049C" w:rsidP="00481AE5">
      <w:pPr>
        <w:pStyle w:val="ListParagraph"/>
        <w:numPr>
          <w:ilvl w:val="0"/>
          <w:numId w:val="21"/>
        </w:numPr>
        <w:spacing w:after="0" w:line="256" w:lineRule="auto"/>
        <w:ind w:left="1134" w:hanging="283"/>
        <w:jc w:val="both"/>
        <w:rPr>
          <w:i/>
          <w:iCs/>
          <w:color w:val="000000" w:themeColor="text1"/>
          <w:sz w:val="28"/>
          <w:szCs w:val="28"/>
        </w:rPr>
      </w:pPr>
      <w:r w:rsidRPr="002B049C">
        <w:rPr>
          <w:i/>
          <w:iCs/>
          <w:color w:val="000000" w:themeColor="text1"/>
          <w:sz w:val="28"/>
          <w:szCs w:val="28"/>
        </w:rPr>
        <w:t>Respondent shall confirm the status of up to date payments and shall ensure that no bill other than the amount in dispute, is pending.</w:t>
      </w:r>
    </w:p>
    <w:p w14:paraId="76315778" w14:textId="77777777" w:rsidR="002B049C" w:rsidRPr="002B049C" w:rsidRDefault="002B049C" w:rsidP="00481AE5">
      <w:pPr>
        <w:pStyle w:val="ListParagraph"/>
        <w:numPr>
          <w:ilvl w:val="0"/>
          <w:numId w:val="21"/>
        </w:numPr>
        <w:spacing w:after="160" w:line="256" w:lineRule="auto"/>
        <w:ind w:left="1134" w:hanging="283"/>
        <w:jc w:val="both"/>
        <w:rPr>
          <w:i/>
          <w:iCs/>
          <w:color w:val="000000" w:themeColor="text1"/>
          <w:sz w:val="28"/>
          <w:szCs w:val="28"/>
        </w:rPr>
      </w:pPr>
      <w:r w:rsidRPr="002B049C">
        <w:rPr>
          <w:i/>
          <w:iCs/>
          <w:color w:val="000000" w:themeColor="text1"/>
          <w:sz w:val="28"/>
          <w:szCs w:val="28"/>
        </w:rPr>
        <w:t>Respondent shall confirm that the complainant/applicant/petitioner is a competent/authorised person to file/defend the case on behalf of the consumer of the above a/c no.</w:t>
      </w:r>
    </w:p>
    <w:p w14:paraId="5DF5870F" w14:textId="77777777" w:rsidR="002B049C" w:rsidRPr="002B049C" w:rsidRDefault="002B049C" w:rsidP="00481AE5">
      <w:pPr>
        <w:pStyle w:val="ListParagraph"/>
        <w:numPr>
          <w:ilvl w:val="0"/>
          <w:numId w:val="21"/>
        </w:numPr>
        <w:spacing w:after="160" w:line="256" w:lineRule="auto"/>
        <w:ind w:left="1134" w:hanging="283"/>
        <w:jc w:val="both"/>
        <w:rPr>
          <w:i/>
          <w:iCs/>
          <w:color w:val="000000" w:themeColor="text1"/>
          <w:sz w:val="28"/>
          <w:szCs w:val="28"/>
        </w:rPr>
      </w:pPr>
      <w:r w:rsidRPr="002B049C">
        <w:rPr>
          <w:i/>
          <w:iCs/>
          <w:color w:val="000000" w:themeColor="text1"/>
          <w:sz w:val="28"/>
          <w:szCs w:val="28"/>
        </w:rPr>
        <w:t>Respondent shall also ensure the following action:-</w:t>
      </w:r>
    </w:p>
    <w:p w14:paraId="2F4B3D04" w14:textId="1150013C" w:rsidR="002B049C" w:rsidRPr="00594D5F" w:rsidRDefault="002B049C" w:rsidP="00481AE5">
      <w:pPr>
        <w:pStyle w:val="ListParagraph"/>
        <w:numPr>
          <w:ilvl w:val="1"/>
          <w:numId w:val="21"/>
        </w:numPr>
        <w:spacing w:after="160" w:line="254" w:lineRule="auto"/>
        <w:ind w:left="1418" w:hanging="283"/>
        <w:jc w:val="both"/>
        <w:rPr>
          <w:i/>
          <w:iCs/>
          <w:sz w:val="28"/>
          <w:szCs w:val="28"/>
        </w:rPr>
      </w:pPr>
      <w:r w:rsidRPr="00594D5F">
        <w:rPr>
          <w:i/>
          <w:iCs/>
          <w:sz w:val="28"/>
          <w:szCs w:val="28"/>
        </w:rPr>
        <w:t xml:space="preserve">He will submit point-wise/para-wise reply to the petition be submitted in form of hard copy &amp; soft copy (in word format) through </w:t>
      </w:r>
      <w:r w:rsidR="00594D5F" w:rsidRPr="00594D5F">
        <w:rPr>
          <w:i/>
          <w:iCs/>
          <w:sz w:val="28"/>
          <w:szCs w:val="28"/>
        </w:rPr>
        <w:t>email</w:t>
      </w:r>
      <w:r w:rsidRPr="00594D5F">
        <w:rPr>
          <w:i/>
          <w:iCs/>
          <w:sz w:val="28"/>
          <w:szCs w:val="28"/>
        </w:rPr>
        <w:t xml:space="preserve"> at </w:t>
      </w:r>
      <w:hyperlink r:id="rId8" w:history="1">
        <w:r w:rsidRPr="00594D5F">
          <w:rPr>
            <w:rStyle w:val="Hyperlink"/>
            <w:i/>
            <w:iCs/>
            <w:color w:val="auto"/>
            <w:sz w:val="28"/>
            <w:szCs w:val="28"/>
          </w:rPr>
          <w:t>secy.cgrfldh@gmail.com</w:t>
        </w:r>
      </w:hyperlink>
    </w:p>
    <w:p w14:paraId="747091E0" w14:textId="77777777" w:rsidR="002B049C" w:rsidRPr="00594D5F" w:rsidRDefault="002B049C" w:rsidP="00481AE5">
      <w:pPr>
        <w:pStyle w:val="ListParagraph"/>
        <w:numPr>
          <w:ilvl w:val="1"/>
          <w:numId w:val="21"/>
        </w:numPr>
        <w:spacing w:after="160" w:line="254" w:lineRule="auto"/>
        <w:ind w:left="1418" w:hanging="283"/>
        <w:jc w:val="both"/>
        <w:rPr>
          <w:i/>
          <w:iCs/>
          <w:sz w:val="28"/>
          <w:szCs w:val="28"/>
        </w:rPr>
      </w:pPr>
      <w:r w:rsidRPr="00594D5F">
        <w:rPr>
          <w:i/>
          <w:iCs/>
          <w:sz w:val="28"/>
          <w:szCs w:val="28"/>
        </w:rPr>
        <w:lastRenderedPageBreak/>
        <w:t xml:space="preserve">He will check/verify the energy bill dated 04.05.2023 amounting to Rs. 1119900/-for consumption of 121KWH (including Rs. 1119830/- as unpaid arrears), meter status ‘C’ code. </w:t>
      </w:r>
    </w:p>
    <w:p w14:paraId="1D992CE6" w14:textId="77777777" w:rsidR="002B049C" w:rsidRPr="00594D5F" w:rsidRDefault="002B049C" w:rsidP="00481AE5">
      <w:pPr>
        <w:pStyle w:val="ListParagraph"/>
        <w:numPr>
          <w:ilvl w:val="1"/>
          <w:numId w:val="21"/>
        </w:numPr>
        <w:spacing w:after="160" w:line="254" w:lineRule="auto"/>
        <w:ind w:left="1418" w:hanging="283"/>
        <w:jc w:val="both"/>
        <w:rPr>
          <w:i/>
          <w:iCs/>
          <w:sz w:val="28"/>
          <w:szCs w:val="28"/>
        </w:rPr>
      </w:pPr>
      <w:r w:rsidRPr="00594D5F">
        <w:rPr>
          <w:i/>
          <w:iCs/>
          <w:sz w:val="28"/>
          <w:szCs w:val="28"/>
        </w:rPr>
        <w:t>He will submit screenshots of the meter taken before 05/2023, consumption data depicting readings, dates of reading (in KWH &amp; KVAH, MDI, PF etc.) also indicating the meter status, MF etc. For previous 5 years along with SAP reading record.</w:t>
      </w:r>
    </w:p>
    <w:p w14:paraId="185C2409" w14:textId="77777777" w:rsidR="002B049C" w:rsidRPr="00594D5F" w:rsidRDefault="002B049C" w:rsidP="00481AE5">
      <w:pPr>
        <w:pStyle w:val="ListParagraph"/>
        <w:numPr>
          <w:ilvl w:val="1"/>
          <w:numId w:val="21"/>
        </w:numPr>
        <w:spacing w:after="160" w:line="256" w:lineRule="auto"/>
        <w:ind w:left="1418" w:hanging="283"/>
        <w:jc w:val="both"/>
        <w:rPr>
          <w:i/>
          <w:iCs/>
          <w:sz w:val="28"/>
          <w:szCs w:val="28"/>
        </w:rPr>
      </w:pPr>
      <w:r w:rsidRPr="00594D5F">
        <w:rPr>
          <w:i/>
          <w:iCs/>
          <w:sz w:val="28"/>
          <w:szCs w:val="28"/>
        </w:rPr>
        <w:t>He will submit copy of current site checking report and further submit copies of reports of checking carried out by various authorities previously.</w:t>
      </w:r>
    </w:p>
    <w:p w14:paraId="21DF34C1" w14:textId="77777777" w:rsidR="002B049C" w:rsidRPr="00594D5F" w:rsidRDefault="002B049C" w:rsidP="00481AE5">
      <w:pPr>
        <w:pStyle w:val="ListParagraph"/>
        <w:numPr>
          <w:ilvl w:val="1"/>
          <w:numId w:val="21"/>
        </w:numPr>
        <w:spacing w:after="160" w:line="256" w:lineRule="auto"/>
        <w:ind w:left="1418" w:hanging="283"/>
        <w:jc w:val="both"/>
        <w:rPr>
          <w:i/>
          <w:iCs/>
          <w:sz w:val="28"/>
          <w:szCs w:val="28"/>
        </w:rPr>
      </w:pPr>
      <w:r w:rsidRPr="00594D5F">
        <w:rPr>
          <w:i/>
          <w:iCs/>
          <w:sz w:val="28"/>
          <w:szCs w:val="28"/>
        </w:rPr>
        <w:t xml:space="preserve">Submit copies of related Job order clearly depicting date of effect thereof, ME lab reports of meter in dispute alongwith its DDL. </w:t>
      </w:r>
    </w:p>
    <w:p w14:paraId="0AF78E88" w14:textId="77777777" w:rsidR="002B049C" w:rsidRPr="00594D5F" w:rsidRDefault="002B049C" w:rsidP="00481AE5">
      <w:pPr>
        <w:pStyle w:val="ListParagraph"/>
        <w:numPr>
          <w:ilvl w:val="1"/>
          <w:numId w:val="21"/>
        </w:numPr>
        <w:spacing w:after="160" w:line="256" w:lineRule="auto"/>
        <w:ind w:left="1418" w:hanging="283"/>
        <w:jc w:val="both"/>
        <w:rPr>
          <w:i/>
          <w:iCs/>
          <w:sz w:val="28"/>
          <w:szCs w:val="28"/>
        </w:rPr>
      </w:pPr>
      <w:r w:rsidRPr="00594D5F">
        <w:rPr>
          <w:i/>
          <w:iCs/>
          <w:sz w:val="28"/>
          <w:szCs w:val="28"/>
        </w:rPr>
        <w:t>Intimate Regulation number of Supply Code, 2014 or any other relevant Rules/Regulations according to which the amount has been charged.</w:t>
      </w:r>
    </w:p>
    <w:p w14:paraId="5623B6A5" w14:textId="77777777" w:rsidR="002B049C" w:rsidRPr="002B049C" w:rsidRDefault="002B049C" w:rsidP="00481AE5">
      <w:pPr>
        <w:pStyle w:val="ListParagraph"/>
        <w:numPr>
          <w:ilvl w:val="1"/>
          <w:numId w:val="21"/>
        </w:numPr>
        <w:spacing w:after="0" w:line="256" w:lineRule="auto"/>
        <w:ind w:left="1418" w:hanging="283"/>
        <w:jc w:val="both"/>
        <w:rPr>
          <w:i/>
          <w:iCs/>
          <w:color w:val="000000" w:themeColor="text1"/>
          <w:sz w:val="28"/>
          <w:szCs w:val="28"/>
        </w:rPr>
      </w:pPr>
      <w:r w:rsidRPr="00594D5F">
        <w:rPr>
          <w:i/>
          <w:iCs/>
          <w:sz w:val="28"/>
          <w:szCs w:val="28"/>
        </w:rPr>
        <w:t>Ensure that all the documents have been checked/verified &amp; signed by ASE/Sr. XEN and he will be responsible for the authenticity of the documents/information</w:t>
      </w:r>
      <w:r w:rsidRPr="002B049C">
        <w:rPr>
          <w:i/>
          <w:iCs/>
          <w:color w:val="000000" w:themeColor="text1"/>
          <w:sz w:val="28"/>
          <w:szCs w:val="28"/>
        </w:rPr>
        <w:t xml:space="preserve"> submitted to the Forum.</w:t>
      </w:r>
    </w:p>
    <w:p w14:paraId="3322BD78" w14:textId="77777777" w:rsidR="002B049C" w:rsidRPr="002B049C" w:rsidRDefault="002B049C" w:rsidP="00481AE5">
      <w:pPr>
        <w:spacing w:after="0"/>
        <w:ind w:firstLine="1418"/>
        <w:contextualSpacing/>
        <w:jc w:val="both"/>
        <w:rPr>
          <w:i/>
          <w:iCs/>
          <w:color w:val="000000" w:themeColor="text1"/>
          <w:sz w:val="28"/>
          <w:szCs w:val="28"/>
        </w:rPr>
      </w:pPr>
      <w:r w:rsidRPr="002B049C">
        <w:rPr>
          <w:i/>
          <w:iCs/>
          <w:color w:val="000000" w:themeColor="text1"/>
          <w:sz w:val="28"/>
          <w:szCs w:val="28"/>
        </w:rPr>
        <w:t>The case be put up on 05.09.2023</w:t>
      </w:r>
    </w:p>
    <w:p w14:paraId="56CB8327" w14:textId="77777777" w:rsidR="008B7920" w:rsidRPr="004C52F6" w:rsidRDefault="008B7920" w:rsidP="00481AE5">
      <w:pPr>
        <w:pStyle w:val="ListParagraph"/>
        <w:spacing w:after="0"/>
        <w:ind w:left="851"/>
        <w:jc w:val="both"/>
        <w:rPr>
          <w:rFonts w:cstheme="minorHAnsi"/>
          <w:b/>
          <w:i/>
          <w:iCs/>
          <w:sz w:val="28"/>
          <w:szCs w:val="28"/>
          <w:u w:val="single"/>
        </w:rPr>
      </w:pPr>
      <w:r w:rsidRPr="004C52F6">
        <w:rPr>
          <w:rFonts w:cstheme="minorHAnsi"/>
          <w:b/>
          <w:i/>
          <w:iCs/>
          <w:sz w:val="28"/>
          <w:szCs w:val="28"/>
          <w:u w:val="single"/>
        </w:rPr>
        <w:t xml:space="preserve">Proceedings dated: </w:t>
      </w:r>
      <w:r w:rsidR="009827C0">
        <w:rPr>
          <w:rFonts w:cstheme="minorHAnsi"/>
          <w:b/>
          <w:i/>
          <w:iCs/>
          <w:sz w:val="28"/>
          <w:szCs w:val="28"/>
          <w:u w:val="single"/>
        </w:rPr>
        <w:t>05.09</w:t>
      </w:r>
      <w:r w:rsidR="00046412" w:rsidRPr="004C52F6">
        <w:rPr>
          <w:rFonts w:cstheme="minorHAnsi"/>
          <w:b/>
          <w:i/>
          <w:iCs/>
          <w:sz w:val="28"/>
          <w:szCs w:val="28"/>
          <w:u w:val="single"/>
        </w:rPr>
        <w:t>.2023</w:t>
      </w:r>
    </w:p>
    <w:p w14:paraId="587351D9" w14:textId="77777777" w:rsidR="00EE1366" w:rsidRPr="004C52F6" w:rsidRDefault="00EE1366" w:rsidP="00481AE5">
      <w:pPr>
        <w:spacing w:after="0"/>
        <w:ind w:left="851" w:firstLine="567"/>
        <w:contextualSpacing/>
        <w:jc w:val="both"/>
        <w:rPr>
          <w:rFonts w:cstheme="minorHAnsi"/>
          <w:i/>
          <w:sz w:val="28"/>
          <w:szCs w:val="26"/>
        </w:rPr>
      </w:pPr>
      <w:r w:rsidRPr="004C52F6">
        <w:rPr>
          <w:rFonts w:cstheme="minorHAnsi"/>
          <w:i/>
          <w:sz w:val="28"/>
          <w:szCs w:val="26"/>
        </w:rPr>
        <w:t xml:space="preserve">Respondent submitted five copies of reply to the petition and the same has been taken on record. One copy handed over to the petitioner. </w:t>
      </w:r>
    </w:p>
    <w:p w14:paraId="5B17D423" w14:textId="77777777" w:rsidR="00EE1366" w:rsidRPr="004C52F6" w:rsidRDefault="00EE1366" w:rsidP="00481AE5">
      <w:pPr>
        <w:spacing w:after="0"/>
        <w:ind w:left="851" w:firstLine="567"/>
        <w:contextualSpacing/>
        <w:jc w:val="both"/>
        <w:rPr>
          <w:rFonts w:cstheme="minorHAnsi"/>
          <w:i/>
          <w:sz w:val="28"/>
          <w:szCs w:val="26"/>
        </w:rPr>
      </w:pPr>
      <w:r w:rsidRPr="004C52F6">
        <w:rPr>
          <w:rFonts w:cstheme="minorHAnsi"/>
          <w:i/>
          <w:sz w:val="28"/>
          <w:szCs w:val="26"/>
        </w:rPr>
        <w:t>Petitioner/PR stated that the petition and other documents already submitted may also be considered as part of oral discussion.</w:t>
      </w:r>
    </w:p>
    <w:p w14:paraId="3C32288B" w14:textId="77777777" w:rsidR="00EE1366" w:rsidRPr="004C52F6" w:rsidRDefault="00EE1366" w:rsidP="00481AE5">
      <w:pPr>
        <w:spacing w:after="0"/>
        <w:ind w:left="851" w:firstLine="567"/>
        <w:contextualSpacing/>
        <w:jc w:val="both"/>
        <w:rPr>
          <w:rFonts w:cstheme="minorHAnsi"/>
          <w:i/>
          <w:sz w:val="28"/>
          <w:szCs w:val="26"/>
        </w:rPr>
      </w:pPr>
      <w:r w:rsidRPr="004C52F6">
        <w:rPr>
          <w:rFonts w:cstheme="minorHAnsi"/>
          <w:i/>
          <w:sz w:val="28"/>
          <w:szCs w:val="26"/>
        </w:rPr>
        <w:t>Respondent stated that the reply to the petition and other documents already submitted may be considered as oral discussion.</w:t>
      </w:r>
    </w:p>
    <w:p w14:paraId="6B4A3090" w14:textId="77777777" w:rsidR="00EE1366" w:rsidRPr="004C52F6" w:rsidRDefault="00EE1366" w:rsidP="00481AE5">
      <w:pPr>
        <w:spacing w:after="0"/>
        <w:ind w:left="851" w:firstLine="567"/>
        <w:contextualSpacing/>
        <w:jc w:val="both"/>
        <w:rPr>
          <w:rFonts w:cstheme="minorHAnsi"/>
          <w:i/>
          <w:sz w:val="28"/>
          <w:szCs w:val="26"/>
        </w:rPr>
      </w:pPr>
      <w:r w:rsidRPr="004C52F6">
        <w:rPr>
          <w:rFonts w:cstheme="minorHAnsi"/>
          <w:i/>
          <w:sz w:val="28"/>
          <w:szCs w:val="26"/>
        </w:rPr>
        <w:t>Both the parties have nothing more to say and submit.</w:t>
      </w:r>
    </w:p>
    <w:p w14:paraId="1835FCE0" w14:textId="77777777" w:rsidR="00EE1366" w:rsidRPr="004C52F6" w:rsidRDefault="00EE1366" w:rsidP="00481AE5">
      <w:pPr>
        <w:spacing w:after="0"/>
        <w:ind w:left="851" w:firstLine="567"/>
        <w:contextualSpacing/>
        <w:jc w:val="both"/>
        <w:rPr>
          <w:rFonts w:cstheme="minorHAnsi"/>
          <w:i/>
          <w:sz w:val="28"/>
          <w:szCs w:val="26"/>
        </w:rPr>
      </w:pPr>
      <w:r w:rsidRPr="004C52F6">
        <w:rPr>
          <w:rFonts w:cstheme="minorHAnsi"/>
          <w:i/>
          <w:sz w:val="28"/>
          <w:szCs w:val="26"/>
        </w:rPr>
        <w:t>The case is closed for passing speaking orders.</w:t>
      </w:r>
    </w:p>
    <w:p w14:paraId="6A32DAE4" w14:textId="77777777" w:rsidR="005E0420" w:rsidRPr="00FD1FA8" w:rsidRDefault="005E0420" w:rsidP="00481AE5">
      <w:pPr>
        <w:pStyle w:val="NoSpacing"/>
        <w:spacing w:line="276" w:lineRule="auto"/>
        <w:ind w:left="851" w:firstLine="589"/>
        <w:contextualSpacing/>
        <w:jc w:val="both"/>
        <w:rPr>
          <w:rFonts w:cstheme="minorHAnsi"/>
          <w:b/>
          <w:i/>
          <w:sz w:val="28"/>
          <w:szCs w:val="28"/>
          <w:u w:val="single"/>
        </w:rPr>
      </w:pPr>
    </w:p>
    <w:p w14:paraId="3C043B8A" w14:textId="77777777" w:rsidR="006F0398" w:rsidRPr="00FD1FA8" w:rsidRDefault="006F0398" w:rsidP="00481AE5">
      <w:pPr>
        <w:pStyle w:val="ListParagraph"/>
        <w:numPr>
          <w:ilvl w:val="0"/>
          <w:numId w:val="16"/>
        </w:numPr>
        <w:spacing w:after="0"/>
        <w:ind w:left="851" w:hanging="567"/>
        <w:jc w:val="both"/>
        <w:rPr>
          <w:rFonts w:cstheme="minorHAnsi"/>
          <w:i/>
          <w:sz w:val="28"/>
          <w:szCs w:val="28"/>
        </w:rPr>
      </w:pPr>
      <w:r w:rsidRPr="00FD1FA8">
        <w:rPr>
          <w:rFonts w:cstheme="minorHAnsi"/>
          <w:b/>
          <w:bCs/>
          <w:sz w:val="28"/>
          <w:szCs w:val="28"/>
          <w:u w:val="single"/>
        </w:rPr>
        <w:t xml:space="preserve">FACTS OF THE CASE AND </w:t>
      </w:r>
      <w:r w:rsidRPr="00FD1FA8">
        <w:rPr>
          <w:rFonts w:cstheme="minorHAnsi"/>
          <w:b/>
          <w:sz w:val="28"/>
          <w:szCs w:val="28"/>
          <w:u w:val="single"/>
        </w:rPr>
        <w:t>OBSERVATION</w:t>
      </w:r>
      <w:r w:rsidR="0079292E" w:rsidRPr="00FD1FA8">
        <w:rPr>
          <w:rFonts w:cstheme="minorHAnsi"/>
          <w:b/>
          <w:sz w:val="28"/>
          <w:szCs w:val="28"/>
          <w:u w:val="single"/>
        </w:rPr>
        <w:t>S</w:t>
      </w:r>
      <w:r w:rsidRPr="00FD1FA8">
        <w:rPr>
          <w:rFonts w:cstheme="minorHAnsi"/>
          <w:b/>
          <w:sz w:val="28"/>
          <w:szCs w:val="28"/>
          <w:u w:val="single"/>
        </w:rPr>
        <w:t xml:space="preserve"> OF THE </w:t>
      </w:r>
      <w:r w:rsidR="009B0B46" w:rsidRPr="00FD1FA8">
        <w:rPr>
          <w:rFonts w:cstheme="minorHAnsi"/>
          <w:b/>
          <w:sz w:val="28"/>
          <w:szCs w:val="28"/>
          <w:u w:val="single"/>
        </w:rPr>
        <w:t>FORUM</w:t>
      </w:r>
      <w:r w:rsidR="009B0B46" w:rsidRPr="00FD1FA8">
        <w:rPr>
          <w:rFonts w:cstheme="minorHAnsi"/>
          <w:b/>
          <w:sz w:val="28"/>
          <w:szCs w:val="28"/>
        </w:rPr>
        <w:t>: -</w:t>
      </w:r>
    </w:p>
    <w:p w14:paraId="096CE764" w14:textId="77777777" w:rsidR="00237627" w:rsidRPr="00FD1FA8" w:rsidRDefault="00F21A33" w:rsidP="00481AE5">
      <w:pPr>
        <w:pStyle w:val="NoSpacing"/>
        <w:numPr>
          <w:ilvl w:val="0"/>
          <w:numId w:val="24"/>
        </w:numPr>
        <w:spacing w:line="276" w:lineRule="auto"/>
        <w:ind w:left="851" w:hanging="425"/>
        <w:contextualSpacing/>
        <w:jc w:val="both"/>
        <w:rPr>
          <w:rFonts w:cstheme="minorHAnsi"/>
          <w:bCs/>
          <w:sz w:val="28"/>
          <w:szCs w:val="28"/>
        </w:rPr>
      </w:pPr>
      <w:r w:rsidRPr="00FD1FA8">
        <w:rPr>
          <w:rFonts w:cstheme="minorHAnsi"/>
          <w:bCs/>
          <w:sz w:val="28"/>
          <w:szCs w:val="28"/>
        </w:rPr>
        <w:t xml:space="preserve">The </w:t>
      </w:r>
      <w:r w:rsidR="00FA0A5F" w:rsidRPr="00FD1FA8">
        <w:rPr>
          <w:rFonts w:cstheme="minorHAnsi"/>
          <w:bCs/>
          <w:sz w:val="28"/>
          <w:szCs w:val="28"/>
        </w:rPr>
        <w:t>Petitioner</w:t>
      </w:r>
      <w:r w:rsidR="0050293C" w:rsidRPr="00FD1FA8">
        <w:rPr>
          <w:rFonts w:cstheme="minorHAnsi"/>
          <w:bCs/>
          <w:sz w:val="28"/>
          <w:szCs w:val="28"/>
        </w:rPr>
        <w:t xml:space="preserve"> bearing A/c no. </w:t>
      </w:r>
      <w:r w:rsidR="002F696F">
        <w:rPr>
          <w:rFonts w:cstheme="minorHAnsi"/>
          <w:bCs/>
          <w:sz w:val="28"/>
          <w:szCs w:val="28"/>
        </w:rPr>
        <w:t>3000556063</w:t>
      </w:r>
      <w:r w:rsidR="005D7F22" w:rsidRPr="00FD1FA8">
        <w:rPr>
          <w:rFonts w:cstheme="minorHAnsi"/>
          <w:bCs/>
          <w:sz w:val="28"/>
          <w:szCs w:val="28"/>
        </w:rPr>
        <w:t>,</w:t>
      </w:r>
      <w:r w:rsidR="00430148" w:rsidRPr="00FD1FA8">
        <w:rPr>
          <w:rFonts w:cstheme="minorHAnsi"/>
          <w:bCs/>
          <w:sz w:val="28"/>
          <w:szCs w:val="28"/>
        </w:rPr>
        <w:t xml:space="preserve"> is having </w:t>
      </w:r>
      <w:r w:rsidR="005E0420" w:rsidRPr="00FD1FA8">
        <w:rPr>
          <w:rFonts w:cstheme="minorHAnsi"/>
          <w:bCs/>
          <w:sz w:val="28"/>
          <w:szCs w:val="28"/>
        </w:rPr>
        <w:t>DS</w:t>
      </w:r>
      <w:r w:rsidR="001D7D32" w:rsidRPr="00FD1FA8">
        <w:rPr>
          <w:rFonts w:cstheme="minorHAnsi"/>
          <w:bCs/>
          <w:sz w:val="28"/>
          <w:szCs w:val="28"/>
        </w:rPr>
        <w:t xml:space="preserve"> connection with Sanctioned L</w:t>
      </w:r>
      <w:r w:rsidRPr="00FD1FA8">
        <w:rPr>
          <w:rFonts w:cstheme="minorHAnsi"/>
          <w:bCs/>
          <w:sz w:val="28"/>
          <w:szCs w:val="28"/>
        </w:rPr>
        <w:t xml:space="preserve">oad of </w:t>
      </w:r>
      <w:r w:rsidR="002F696F">
        <w:rPr>
          <w:rFonts w:cstheme="minorHAnsi"/>
          <w:bCs/>
          <w:sz w:val="28"/>
          <w:szCs w:val="28"/>
        </w:rPr>
        <w:t>5.100</w:t>
      </w:r>
      <w:r w:rsidR="00354882" w:rsidRPr="00FD1FA8">
        <w:rPr>
          <w:rFonts w:cstheme="minorHAnsi"/>
          <w:bCs/>
          <w:sz w:val="28"/>
          <w:szCs w:val="28"/>
        </w:rPr>
        <w:t xml:space="preserve"> </w:t>
      </w:r>
      <w:r w:rsidR="003D0F74" w:rsidRPr="00FD1FA8">
        <w:rPr>
          <w:rFonts w:cstheme="minorHAnsi"/>
          <w:bCs/>
          <w:sz w:val="28"/>
          <w:szCs w:val="28"/>
        </w:rPr>
        <w:t>KW</w:t>
      </w:r>
      <w:r w:rsidR="00DB1258" w:rsidRPr="00FD1FA8">
        <w:rPr>
          <w:rFonts w:cstheme="minorHAnsi"/>
          <w:bCs/>
          <w:sz w:val="28"/>
          <w:szCs w:val="28"/>
        </w:rPr>
        <w:t xml:space="preserve">, in the name </w:t>
      </w:r>
      <w:r w:rsidR="0050293C" w:rsidRPr="00FD1FA8">
        <w:rPr>
          <w:rFonts w:cstheme="minorHAnsi"/>
          <w:bCs/>
          <w:sz w:val="28"/>
          <w:szCs w:val="28"/>
        </w:rPr>
        <w:t xml:space="preserve">of </w:t>
      </w:r>
      <w:r w:rsidR="00046412" w:rsidRPr="00FD1FA8">
        <w:rPr>
          <w:rFonts w:cstheme="minorHAnsi"/>
          <w:bCs/>
          <w:sz w:val="28"/>
          <w:szCs w:val="28"/>
        </w:rPr>
        <w:t>Sh</w:t>
      </w:r>
      <w:r w:rsidR="005E0420" w:rsidRPr="00FD1FA8">
        <w:rPr>
          <w:rFonts w:cstheme="minorHAnsi"/>
          <w:bCs/>
          <w:sz w:val="28"/>
          <w:szCs w:val="28"/>
        </w:rPr>
        <w:t xml:space="preserve">. </w:t>
      </w:r>
      <w:r w:rsidR="002F696F">
        <w:rPr>
          <w:rFonts w:cstheme="minorHAnsi"/>
          <w:bCs/>
          <w:sz w:val="28"/>
          <w:szCs w:val="28"/>
        </w:rPr>
        <w:t>Mohinder Singh</w:t>
      </w:r>
      <w:r w:rsidR="00DB1258" w:rsidRPr="00FD1FA8">
        <w:rPr>
          <w:rFonts w:cstheme="minorHAnsi"/>
          <w:bCs/>
          <w:sz w:val="28"/>
          <w:szCs w:val="28"/>
        </w:rPr>
        <w:t>,</w:t>
      </w:r>
      <w:r w:rsidRPr="00FD1FA8">
        <w:rPr>
          <w:rFonts w:cstheme="minorHAnsi"/>
          <w:bCs/>
          <w:sz w:val="28"/>
          <w:szCs w:val="28"/>
        </w:rPr>
        <w:t xml:space="preserve"> under </w:t>
      </w:r>
      <w:r w:rsidR="002F696F">
        <w:rPr>
          <w:rFonts w:cstheme="minorHAnsi"/>
          <w:sz w:val="28"/>
          <w:szCs w:val="28"/>
        </w:rPr>
        <w:t>Op.</w:t>
      </w:r>
      <w:r w:rsidR="005E0420" w:rsidRPr="00FD1FA8">
        <w:rPr>
          <w:rFonts w:cstheme="minorHAnsi"/>
          <w:sz w:val="28"/>
          <w:szCs w:val="28"/>
        </w:rPr>
        <w:t xml:space="preserve"> </w:t>
      </w:r>
      <w:r w:rsidR="002F696F">
        <w:rPr>
          <w:rFonts w:cstheme="minorHAnsi"/>
          <w:sz w:val="28"/>
          <w:szCs w:val="28"/>
        </w:rPr>
        <w:t>Sirhind</w:t>
      </w:r>
      <w:r w:rsidR="005E0420" w:rsidRPr="00FD1FA8">
        <w:rPr>
          <w:rFonts w:cstheme="minorHAnsi"/>
          <w:sz w:val="28"/>
          <w:szCs w:val="28"/>
        </w:rPr>
        <w:t xml:space="preserve"> Division, PSPCL, </w:t>
      </w:r>
      <w:r w:rsidR="002F696F">
        <w:rPr>
          <w:rFonts w:cstheme="minorHAnsi"/>
          <w:sz w:val="28"/>
          <w:szCs w:val="28"/>
        </w:rPr>
        <w:t>Sirhind</w:t>
      </w:r>
      <w:r w:rsidR="005E0420" w:rsidRPr="00FD1FA8">
        <w:rPr>
          <w:rFonts w:cstheme="minorHAnsi"/>
          <w:sz w:val="28"/>
          <w:szCs w:val="28"/>
        </w:rPr>
        <w:t>.</w:t>
      </w:r>
    </w:p>
    <w:p w14:paraId="31F59B08" w14:textId="77777777" w:rsidR="00893D3E" w:rsidRPr="00FD1FA8" w:rsidRDefault="00893D3E" w:rsidP="00481AE5">
      <w:pPr>
        <w:pStyle w:val="NoSpacing"/>
        <w:spacing w:line="276" w:lineRule="auto"/>
        <w:ind w:left="851"/>
        <w:contextualSpacing/>
        <w:jc w:val="both"/>
        <w:rPr>
          <w:rFonts w:cstheme="minorHAnsi"/>
          <w:bCs/>
          <w:sz w:val="28"/>
          <w:szCs w:val="28"/>
        </w:rPr>
      </w:pPr>
    </w:p>
    <w:p w14:paraId="3649421F" w14:textId="77777777" w:rsidR="00391BF4" w:rsidRPr="00FD1FA8" w:rsidRDefault="00391BF4" w:rsidP="00481AE5">
      <w:pPr>
        <w:pStyle w:val="ListParagraph"/>
        <w:numPr>
          <w:ilvl w:val="0"/>
          <w:numId w:val="24"/>
        </w:numPr>
        <w:ind w:left="851" w:hanging="425"/>
        <w:jc w:val="both"/>
        <w:rPr>
          <w:rFonts w:cstheme="minorHAnsi"/>
          <w:sz w:val="28"/>
          <w:szCs w:val="28"/>
        </w:rPr>
      </w:pPr>
      <w:r w:rsidRPr="00FD1FA8">
        <w:rPr>
          <w:rFonts w:cstheme="minorHAnsi"/>
          <w:bCs/>
          <w:sz w:val="28"/>
          <w:szCs w:val="28"/>
        </w:rPr>
        <w:t>T</w:t>
      </w:r>
      <w:r w:rsidR="00F21A33" w:rsidRPr="00FD1FA8">
        <w:rPr>
          <w:rFonts w:cstheme="minorHAnsi"/>
          <w:bCs/>
          <w:sz w:val="28"/>
          <w:szCs w:val="28"/>
        </w:rPr>
        <w:t xml:space="preserve">he </w:t>
      </w:r>
      <w:r w:rsidR="00FA0A5F" w:rsidRPr="00FD1FA8">
        <w:rPr>
          <w:rFonts w:cstheme="minorHAnsi"/>
          <w:bCs/>
          <w:sz w:val="28"/>
          <w:szCs w:val="28"/>
        </w:rPr>
        <w:t>Petitioner</w:t>
      </w:r>
      <w:r w:rsidRPr="00FD1FA8">
        <w:rPr>
          <w:rFonts w:cstheme="minorHAnsi"/>
          <w:bCs/>
          <w:sz w:val="28"/>
          <w:szCs w:val="28"/>
        </w:rPr>
        <w:t xml:space="preserve"> in his Petition</w:t>
      </w:r>
      <w:r w:rsidR="00F21A33" w:rsidRPr="00FD1FA8">
        <w:rPr>
          <w:rFonts w:cstheme="minorHAnsi"/>
          <w:bCs/>
          <w:sz w:val="28"/>
          <w:szCs w:val="28"/>
        </w:rPr>
        <w:t xml:space="preserve"> prayed </w:t>
      </w:r>
      <w:r w:rsidR="00BA0F13" w:rsidRPr="00FD1FA8">
        <w:rPr>
          <w:rFonts w:cstheme="minorHAnsi"/>
          <w:bCs/>
          <w:sz w:val="28"/>
          <w:szCs w:val="28"/>
        </w:rPr>
        <w:t>that: -</w:t>
      </w:r>
    </w:p>
    <w:p w14:paraId="337A6C4A" w14:textId="793C78F2" w:rsidR="001024E2" w:rsidRPr="00594D5F" w:rsidRDefault="00CD032B" w:rsidP="00481AE5">
      <w:pPr>
        <w:pStyle w:val="ListParagraph"/>
        <w:ind w:left="993" w:firstLine="447"/>
        <w:jc w:val="both"/>
        <w:rPr>
          <w:rFonts w:ascii="AnmolLipi" w:hAnsi="AnmolLipi" w:cs="Nirmala UI"/>
          <w:i/>
          <w:iCs/>
          <w:sz w:val="24"/>
          <w:szCs w:val="24"/>
          <w:lang w:bidi="pa-IN"/>
        </w:rPr>
      </w:pPr>
      <w:r w:rsidRPr="00594D5F">
        <w:rPr>
          <w:rFonts w:ascii="AnmolLipi" w:hAnsi="AnmolLipi" w:cs="Nirmala UI"/>
          <w:i/>
          <w:iCs/>
          <w:sz w:val="24"/>
          <w:szCs w:val="24"/>
          <w:lang w:bidi="pa-IN"/>
        </w:rPr>
        <w:t xml:space="preserve">mYN hrjIq isMG vwsI srihMd hW mYnUM myrw mItr qyz rPqwr cldw l`igAw qW mYN dPqr </w:t>
      </w:r>
      <w:r w:rsidRPr="00594D5F">
        <w:rPr>
          <w:rFonts w:cstheme="minorHAnsi"/>
          <w:i/>
          <w:iCs/>
          <w:sz w:val="24"/>
          <w:szCs w:val="24"/>
          <w:lang w:bidi="pa-IN"/>
        </w:rPr>
        <w:t xml:space="preserve">PSPCL </w:t>
      </w:r>
      <w:r w:rsidRPr="00594D5F">
        <w:rPr>
          <w:rFonts w:ascii="AnmolLipi" w:hAnsi="AnmolLipi" w:cs="Nirmala UI"/>
          <w:i/>
          <w:iCs/>
          <w:sz w:val="24"/>
          <w:szCs w:val="24"/>
          <w:lang w:bidi="pa-IN"/>
        </w:rPr>
        <w:t xml:space="preserve">srihMd SihrI sUicq kIqw qW aunHW mItr dyK ky mYnUM mItr cYlMj krn leI ikhw mYN mItr srkwrI PIs Br ky cYlMj kr id`qw ies smyN dOrwn mItr bdilAw igAw pr </w:t>
      </w:r>
      <w:r w:rsidR="00DD526C" w:rsidRPr="00594D5F">
        <w:rPr>
          <w:rFonts w:ascii="AnmolLipi" w:hAnsi="AnmolLipi" w:cs="Nirmala UI"/>
          <w:i/>
          <w:iCs/>
          <w:sz w:val="24"/>
          <w:szCs w:val="24"/>
          <w:lang w:bidi="pa-IN"/>
        </w:rPr>
        <w:t xml:space="preserve">mItr qkrIbn 2,00,000- XUint (do l`K) c`l igAw aus dw mYnUM (Kpqkwr nUM) 1119900/- rUpY ibl </w:t>
      </w:r>
      <w:r w:rsidR="00DD526C" w:rsidRPr="00594D5F">
        <w:rPr>
          <w:rFonts w:ascii="AnmolLipi" w:hAnsi="AnmolLipi" w:cs="Nirmala UI"/>
          <w:i/>
          <w:iCs/>
          <w:sz w:val="24"/>
          <w:szCs w:val="24"/>
          <w:lang w:bidi="pa-IN"/>
        </w:rPr>
        <w:lastRenderedPageBreak/>
        <w:t>Aw igAw[ Aswfw mItr GrylU hY ieqnI Kpq nhIN ho skdI[ ikrpw krky mYnMU ienswP idvwieAw jwvy myhrbwnI hoeygI[ ies qoN pihlW mYnUM koeI ibl nhIN AwieAw sI[ mYN ies Kwqy dw cyz AwP n</w:t>
      </w:r>
      <w:r w:rsidR="00594D5F">
        <w:rPr>
          <w:rFonts w:ascii="AnmolLipi" w:hAnsi="AnmolLipi" w:cs="Nirmala UI"/>
          <w:i/>
          <w:iCs/>
          <w:sz w:val="24"/>
          <w:szCs w:val="24"/>
          <w:lang w:bidi="pa-IN"/>
        </w:rPr>
        <w:t>ym</w:t>
      </w:r>
      <w:r w:rsidR="00DD526C" w:rsidRPr="00594D5F">
        <w:rPr>
          <w:rFonts w:ascii="AnmolLipi" w:hAnsi="AnmolLipi" w:cs="Nirmala UI"/>
          <w:i/>
          <w:iCs/>
          <w:sz w:val="24"/>
          <w:szCs w:val="24"/>
          <w:lang w:bidi="pa-IN"/>
        </w:rPr>
        <w:t xml:space="preserve"> krvwaux leI igAw[ pr aunHW vloN pYsy Brvw ky kwrvweI krn leI ikhw[</w:t>
      </w:r>
    </w:p>
    <w:p w14:paraId="14FCC060" w14:textId="77777777" w:rsidR="00594D5F" w:rsidRDefault="00594D5F" w:rsidP="00481AE5">
      <w:pPr>
        <w:pStyle w:val="ListParagraph"/>
        <w:ind w:left="993" w:firstLine="447"/>
        <w:jc w:val="both"/>
        <w:rPr>
          <w:rFonts w:ascii="AnmolLipi" w:hAnsi="AnmolLipi" w:cs="Nirmala UI"/>
          <w:i/>
          <w:iCs/>
          <w:sz w:val="28"/>
          <w:szCs w:val="28"/>
          <w:lang w:bidi="pa-IN"/>
        </w:rPr>
      </w:pPr>
    </w:p>
    <w:p w14:paraId="7A99223B" w14:textId="77777777" w:rsidR="005A7F23" w:rsidRPr="00FD1FA8" w:rsidRDefault="00237627" w:rsidP="00481AE5">
      <w:pPr>
        <w:pStyle w:val="ListParagraph"/>
        <w:numPr>
          <w:ilvl w:val="0"/>
          <w:numId w:val="24"/>
        </w:numPr>
        <w:spacing w:after="0"/>
        <w:ind w:left="851" w:hanging="567"/>
        <w:jc w:val="both"/>
        <w:rPr>
          <w:rFonts w:cstheme="minorHAnsi"/>
          <w:bCs/>
          <w:sz w:val="28"/>
          <w:szCs w:val="28"/>
        </w:rPr>
      </w:pPr>
      <w:r w:rsidRPr="00FD1FA8">
        <w:rPr>
          <w:rFonts w:cstheme="minorHAnsi"/>
          <w:bCs/>
          <w:sz w:val="28"/>
          <w:szCs w:val="28"/>
        </w:rPr>
        <w:t xml:space="preserve">The </w:t>
      </w:r>
      <w:r w:rsidR="00FA0A5F" w:rsidRPr="00FD1FA8">
        <w:rPr>
          <w:rFonts w:cstheme="minorHAnsi"/>
          <w:bCs/>
          <w:sz w:val="28"/>
          <w:szCs w:val="28"/>
        </w:rPr>
        <w:t>Respondent</w:t>
      </w:r>
      <w:r w:rsidRPr="00FD1FA8">
        <w:rPr>
          <w:rFonts w:cstheme="minorHAnsi"/>
          <w:bCs/>
          <w:sz w:val="28"/>
          <w:szCs w:val="28"/>
        </w:rPr>
        <w:t xml:space="preserve"> </w:t>
      </w:r>
      <w:r w:rsidR="005A7F23" w:rsidRPr="00FD1FA8">
        <w:rPr>
          <w:rFonts w:cstheme="minorHAnsi"/>
          <w:bCs/>
          <w:sz w:val="28"/>
          <w:szCs w:val="28"/>
        </w:rPr>
        <w:t xml:space="preserve">in his reply stated </w:t>
      </w:r>
      <w:r w:rsidR="00D73EFE" w:rsidRPr="00FD1FA8">
        <w:rPr>
          <w:rFonts w:cstheme="minorHAnsi"/>
          <w:bCs/>
          <w:sz w:val="28"/>
          <w:szCs w:val="28"/>
        </w:rPr>
        <w:t>that: -</w:t>
      </w:r>
    </w:p>
    <w:p w14:paraId="5FC318FC" w14:textId="6DB66901" w:rsidR="001024E2" w:rsidRPr="00594D5F" w:rsidRDefault="001024E2" w:rsidP="00481AE5">
      <w:pPr>
        <w:tabs>
          <w:tab w:val="left" w:pos="4570"/>
        </w:tabs>
        <w:spacing w:after="0"/>
        <w:ind w:left="851" w:right="391" w:firstLine="567"/>
        <w:contextualSpacing/>
        <w:jc w:val="both"/>
        <w:rPr>
          <w:rFonts w:cs="Raavi"/>
          <w:bCs/>
          <w:i/>
          <w:iCs/>
          <w:sz w:val="26"/>
          <w:szCs w:val="26"/>
          <w:u w:val="single"/>
          <w:lang w:bidi="pa-IN"/>
        </w:rPr>
      </w:pPr>
      <w:r w:rsidRPr="00594D5F">
        <w:rPr>
          <w:rFonts w:cs="Raavi"/>
          <w:bCs/>
          <w:i/>
          <w:iCs/>
          <w:sz w:val="26"/>
          <w:szCs w:val="26"/>
          <w:lang w:bidi="pa-IN"/>
        </w:rPr>
        <w:t>A DS</w:t>
      </w:r>
      <w:r w:rsidR="0072219B" w:rsidRPr="00594D5F">
        <w:rPr>
          <w:rFonts w:cs="Raavi"/>
          <w:bCs/>
          <w:i/>
          <w:iCs/>
          <w:sz w:val="26"/>
          <w:szCs w:val="26"/>
          <w:lang w:bidi="pa-IN"/>
        </w:rPr>
        <w:t xml:space="preserve"> </w:t>
      </w:r>
      <w:r w:rsidRPr="00594D5F">
        <w:rPr>
          <w:rFonts w:cs="Raavi"/>
          <w:bCs/>
          <w:i/>
          <w:iCs/>
          <w:sz w:val="26"/>
          <w:szCs w:val="26"/>
          <w:lang w:bidi="pa-IN"/>
        </w:rPr>
        <w:t>category connection in the name of Mr. Mohinder Singh</w:t>
      </w:r>
      <w:r w:rsidR="00594D5F">
        <w:rPr>
          <w:rFonts w:cs="Raavi"/>
          <w:bCs/>
          <w:i/>
          <w:iCs/>
          <w:sz w:val="26"/>
          <w:szCs w:val="26"/>
          <w:lang w:bidi="pa-IN"/>
        </w:rPr>
        <w:t>,</w:t>
      </w:r>
      <w:r w:rsidRPr="00594D5F">
        <w:rPr>
          <w:rFonts w:cs="Raavi"/>
          <w:bCs/>
          <w:i/>
          <w:iCs/>
          <w:sz w:val="26"/>
          <w:szCs w:val="26"/>
          <w:lang w:bidi="pa-IN"/>
        </w:rPr>
        <w:t xml:space="preserve"> Hamayupur, Sirhind 140406 bearing A/C No. </w:t>
      </w:r>
      <w:r w:rsidRPr="00594D5F">
        <w:rPr>
          <w:rFonts w:cs="Raavi"/>
          <w:bCs/>
          <w:i/>
          <w:iCs/>
          <w:sz w:val="26"/>
          <w:szCs w:val="26"/>
          <w:u w:val="single"/>
          <w:lang w:bidi="pa-IN"/>
        </w:rPr>
        <w:t>3000556063</w:t>
      </w:r>
      <w:r w:rsidRPr="00594D5F">
        <w:rPr>
          <w:rFonts w:cs="Raavi"/>
          <w:bCs/>
          <w:i/>
          <w:iCs/>
          <w:sz w:val="26"/>
          <w:szCs w:val="26"/>
          <w:lang w:bidi="pa-IN"/>
        </w:rPr>
        <w:t xml:space="preserve"> with load 5.1 is running under City Sub-Division Sirhind, Under Operation Division Sirhind. </w:t>
      </w:r>
    </w:p>
    <w:p w14:paraId="5AA25695" w14:textId="32E78516" w:rsidR="001024E2" w:rsidRPr="00594D5F" w:rsidRDefault="001024E2" w:rsidP="00481AE5">
      <w:pPr>
        <w:tabs>
          <w:tab w:val="left" w:pos="4570"/>
        </w:tabs>
        <w:spacing w:after="0"/>
        <w:ind w:left="851" w:right="391" w:firstLine="567"/>
        <w:contextualSpacing/>
        <w:jc w:val="both"/>
        <w:rPr>
          <w:rFonts w:cs="Raavi"/>
          <w:bCs/>
          <w:i/>
          <w:iCs/>
          <w:sz w:val="26"/>
          <w:szCs w:val="26"/>
          <w:u w:val="single"/>
          <w:lang w:bidi="pa-IN"/>
        </w:rPr>
      </w:pPr>
      <w:r w:rsidRPr="00594D5F">
        <w:rPr>
          <w:rFonts w:ascii="Calibri" w:hAnsi="Calibri" w:cs="Calibri"/>
          <w:bCs/>
          <w:i/>
          <w:iCs/>
          <w:sz w:val="26"/>
          <w:szCs w:val="26"/>
          <w:lang w:bidi="pa-IN"/>
        </w:rPr>
        <w:t xml:space="preserve"> Consumer had received 08-10-2022</w:t>
      </w:r>
      <w:r w:rsidR="00594D5F">
        <w:rPr>
          <w:rFonts w:ascii="Calibri" w:hAnsi="Calibri" w:cs="Calibri"/>
          <w:bCs/>
          <w:i/>
          <w:iCs/>
          <w:sz w:val="26"/>
          <w:szCs w:val="26"/>
          <w:lang w:bidi="pa-IN"/>
        </w:rPr>
        <w:t xml:space="preserve"> </w:t>
      </w:r>
      <w:r w:rsidRPr="00594D5F">
        <w:rPr>
          <w:rFonts w:ascii="Calibri" w:hAnsi="Calibri" w:cs="Calibri"/>
          <w:bCs/>
          <w:i/>
          <w:iCs/>
          <w:sz w:val="26"/>
          <w:szCs w:val="26"/>
          <w:lang w:bidi="pa-IN"/>
        </w:rPr>
        <w:t>(Annexure C-1) and 13</w:t>
      </w:r>
      <w:r w:rsidR="00594D5F">
        <w:rPr>
          <w:rFonts w:ascii="Calibri" w:hAnsi="Calibri" w:cs="Calibri"/>
          <w:bCs/>
          <w:i/>
          <w:iCs/>
          <w:sz w:val="26"/>
          <w:szCs w:val="26"/>
          <w:lang w:bidi="pa-IN"/>
        </w:rPr>
        <w:t>.</w:t>
      </w:r>
      <w:r w:rsidRPr="00594D5F">
        <w:rPr>
          <w:rFonts w:ascii="Calibri" w:hAnsi="Calibri" w:cs="Calibri"/>
          <w:bCs/>
          <w:i/>
          <w:iCs/>
          <w:sz w:val="26"/>
          <w:szCs w:val="26"/>
          <w:lang w:bidi="pa-IN"/>
        </w:rPr>
        <w:t>12</w:t>
      </w:r>
      <w:r w:rsidR="00594D5F">
        <w:rPr>
          <w:rFonts w:ascii="Calibri" w:hAnsi="Calibri" w:cs="Calibri"/>
          <w:bCs/>
          <w:i/>
          <w:iCs/>
          <w:sz w:val="26"/>
          <w:szCs w:val="26"/>
          <w:lang w:bidi="pa-IN"/>
        </w:rPr>
        <w:t>.</w:t>
      </w:r>
      <w:r w:rsidRPr="00594D5F">
        <w:rPr>
          <w:rFonts w:ascii="Calibri" w:hAnsi="Calibri" w:cs="Calibri"/>
          <w:bCs/>
          <w:i/>
          <w:iCs/>
          <w:sz w:val="26"/>
          <w:szCs w:val="26"/>
          <w:lang w:bidi="pa-IN"/>
        </w:rPr>
        <w:t>2022</w:t>
      </w:r>
      <w:r w:rsidR="00594D5F">
        <w:rPr>
          <w:rFonts w:ascii="Calibri" w:hAnsi="Calibri" w:cs="Calibri"/>
          <w:bCs/>
          <w:i/>
          <w:iCs/>
          <w:sz w:val="26"/>
          <w:szCs w:val="26"/>
          <w:lang w:bidi="pa-IN"/>
        </w:rPr>
        <w:t xml:space="preserve"> </w:t>
      </w:r>
      <w:r w:rsidRPr="00594D5F">
        <w:rPr>
          <w:rFonts w:ascii="Calibri" w:hAnsi="Calibri" w:cs="Calibri"/>
          <w:bCs/>
          <w:i/>
          <w:iCs/>
          <w:sz w:val="26"/>
          <w:szCs w:val="26"/>
          <w:lang w:bidi="pa-IN"/>
        </w:rPr>
        <w:t xml:space="preserve">(Annexure C-2) bill on P CODE which is made when meter reader's new reading input is more than 300% of average consumption of meter, thus instead of actual reading </w:t>
      </w:r>
      <w:r w:rsidRPr="00594D5F">
        <w:rPr>
          <w:rFonts w:cs="Raavi"/>
          <w:bCs/>
          <w:i/>
          <w:iCs/>
          <w:sz w:val="26"/>
          <w:szCs w:val="26"/>
          <w:lang w:bidi="pa-IN"/>
        </w:rPr>
        <w:t>entered by meter reader, system automatically makes bill on average.</w:t>
      </w:r>
    </w:p>
    <w:p w14:paraId="20E08692" w14:textId="77777777" w:rsidR="001024E2" w:rsidRPr="00594D5F" w:rsidRDefault="001024E2" w:rsidP="00481AE5">
      <w:pPr>
        <w:tabs>
          <w:tab w:val="left" w:pos="4570"/>
        </w:tabs>
        <w:spacing w:after="0"/>
        <w:ind w:left="851" w:right="391" w:firstLine="567"/>
        <w:contextualSpacing/>
        <w:jc w:val="both"/>
        <w:rPr>
          <w:rFonts w:cs="Raavi"/>
          <w:bCs/>
          <w:i/>
          <w:iCs/>
          <w:sz w:val="26"/>
          <w:szCs w:val="26"/>
          <w:lang w:bidi="pa-IN"/>
        </w:rPr>
      </w:pPr>
      <w:r w:rsidRPr="00594D5F">
        <w:rPr>
          <w:rFonts w:cs="Raavi"/>
          <w:bCs/>
          <w:i/>
          <w:iCs/>
          <w:sz w:val="26"/>
          <w:szCs w:val="26"/>
          <w:lang w:bidi="pa-IN"/>
        </w:rPr>
        <w:t>Thereafter consumer had challenged the above meter in ME Lab, Mandi Gobindgarh by depositing application, self declaration, ID proof and fees of Rs. 540/- on 09.01.2023. (Annexure C-3)</w:t>
      </w:r>
    </w:p>
    <w:p w14:paraId="60974CDA" w14:textId="0C1EADAA" w:rsidR="00251409" w:rsidRPr="00594D5F" w:rsidRDefault="001024E2" w:rsidP="00481AE5">
      <w:pPr>
        <w:tabs>
          <w:tab w:val="left" w:pos="4570"/>
        </w:tabs>
        <w:spacing w:after="0"/>
        <w:ind w:left="851" w:right="391" w:firstLine="567"/>
        <w:contextualSpacing/>
        <w:jc w:val="both"/>
        <w:rPr>
          <w:rFonts w:cs="Raavi"/>
          <w:bCs/>
          <w:i/>
          <w:iCs/>
          <w:sz w:val="26"/>
          <w:szCs w:val="26"/>
          <w:lang w:bidi="pa-IN"/>
        </w:rPr>
      </w:pPr>
      <w:r w:rsidRPr="00594D5F">
        <w:rPr>
          <w:rFonts w:cs="Raavi"/>
          <w:bCs/>
          <w:i/>
          <w:iCs/>
          <w:sz w:val="26"/>
          <w:szCs w:val="26"/>
          <w:lang w:bidi="pa-IN"/>
        </w:rPr>
        <w:t>After submission of documents the area incharge JE, Sh. Navdeep Pathak issued LCR no. 5193/57 dated 05</w:t>
      </w:r>
      <w:r w:rsidR="00594D5F">
        <w:rPr>
          <w:rFonts w:cs="Raavi"/>
          <w:bCs/>
          <w:i/>
          <w:iCs/>
          <w:sz w:val="26"/>
          <w:szCs w:val="26"/>
          <w:lang w:bidi="pa-IN"/>
        </w:rPr>
        <w:t>.</w:t>
      </w:r>
      <w:r w:rsidRPr="00594D5F">
        <w:rPr>
          <w:rFonts w:cs="Raavi"/>
          <w:bCs/>
          <w:i/>
          <w:iCs/>
          <w:sz w:val="26"/>
          <w:szCs w:val="26"/>
          <w:lang w:bidi="pa-IN"/>
        </w:rPr>
        <w:t>01</w:t>
      </w:r>
      <w:r w:rsidR="00594D5F">
        <w:rPr>
          <w:rFonts w:cs="Raavi"/>
          <w:bCs/>
          <w:i/>
          <w:iCs/>
          <w:sz w:val="26"/>
          <w:szCs w:val="26"/>
          <w:lang w:bidi="pa-IN"/>
        </w:rPr>
        <w:t>.</w:t>
      </w:r>
      <w:r w:rsidRPr="00594D5F">
        <w:rPr>
          <w:rFonts w:cs="Raavi"/>
          <w:bCs/>
          <w:i/>
          <w:iCs/>
          <w:sz w:val="26"/>
          <w:szCs w:val="26"/>
          <w:lang w:bidi="pa-IN"/>
        </w:rPr>
        <w:t>2023 (Annexure C-4) on which it was observed that,</w:t>
      </w:r>
      <w:r w:rsidR="00594D5F">
        <w:rPr>
          <w:rFonts w:cs="Raavi"/>
          <w:bCs/>
          <w:i/>
          <w:iCs/>
          <w:sz w:val="26"/>
          <w:szCs w:val="26"/>
          <w:lang w:bidi="pa-IN"/>
        </w:rPr>
        <w:t xml:space="preserve"> </w:t>
      </w:r>
      <w:r w:rsidRPr="00594D5F">
        <w:rPr>
          <w:rFonts w:cs="Raavi"/>
          <w:bCs/>
          <w:i/>
          <w:iCs/>
          <w:sz w:val="26"/>
          <w:szCs w:val="26"/>
          <w:lang w:bidi="pa-IN"/>
        </w:rPr>
        <w:t>"This LCR was issued on the request of consumer. On disconnecting</w:t>
      </w:r>
      <w:r w:rsidR="00251409" w:rsidRPr="00594D5F">
        <w:rPr>
          <w:rFonts w:cs="Raavi"/>
          <w:bCs/>
          <w:i/>
          <w:iCs/>
          <w:sz w:val="26"/>
          <w:szCs w:val="26"/>
          <w:lang w:bidi="pa-IN"/>
        </w:rPr>
        <w:t xml:space="preserve"> </w:t>
      </w:r>
      <w:r w:rsidRPr="00594D5F">
        <w:rPr>
          <w:rFonts w:cs="Raavi"/>
          <w:bCs/>
          <w:i/>
          <w:iCs/>
          <w:sz w:val="26"/>
          <w:szCs w:val="26"/>
          <w:lang w:bidi="pa-IN"/>
        </w:rPr>
        <w:t>the O/G of Meter, it is still blinking. Relevant Action be taken."</w:t>
      </w:r>
    </w:p>
    <w:p w14:paraId="276C41C8" w14:textId="77777777" w:rsidR="001024E2" w:rsidRPr="00594D5F" w:rsidRDefault="001024E2" w:rsidP="00481AE5">
      <w:pPr>
        <w:tabs>
          <w:tab w:val="left" w:pos="4570"/>
        </w:tabs>
        <w:spacing w:after="0"/>
        <w:ind w:left="851" w:right="391" w:firstLine="567"/>
        <w:contextualSpacing/>
        <w:jc w:val="both"/>
        <w:rPr>
          <w:rFonts w:cs="Raavi"/>
          <w:bCs/>
          <w:i/>
          <w:iCs/>
          <w:sz w:val="26"/>
          <w:szCs w:val="26"/>
          <w:lang w:bidi="pa-IN"/>
        </w:rPr>
      </w:pPr>
      <w:r w:rsidRPr="00594D5F">
        <w:rPr>
          <w:rFonts w:ascii="Calibri" w:hAnsi="Calibri" w:cs="Calibri"/>
          <w:bCs/>
          <w:i/>
          <w:iCs/>
          <w:sz w:val="26"/>
          <w:szCs w:val="26"/>
          <w:lang w:bidi="pa-IN"/>
        </w:rPr>
        <w:t>Thereafter the meter was changed by the Sh. Charan Singh JE</w:t>
      </w:r>
      <w:r w:rsidR="00251409" w:rsidRPr="00594D5F">
        <w:rPr>
          <w:rFonts w:ascii="Calibri" w:hAnsi="Calibri" w:cs="Calibri"/>
          <w:bCs/>
          <w:i/>
          <w:iCs/>
          <w:sz w:val="26"/>
          <w:szCs w:val="26"/>
          <w:lang w:bidi="pa-IN"/>
        </w:rPr>
        <w:t xml:space="preserve"> </w:t>
      </w:r>
      <w:r w:rsidRPr="00594D5F">
        <w:rPr>
          <w:rFonts w:cs="Raavi"/>
          <w:bCs/>
          <w:i/>
          <w:iCs/>
          <w:sz w:val="26"/>
          <w:szCs w:val="26"/>
          <w:lang w:bidi="pa-IN"/>
        </w:rPr>
        <w:t>on Dated 08.02.2023 vide 100020229585 dated 09-01-2023</w:t>
      </w:r>
      <w:r w:rsidR="00251409" w:rsidRPr="00594D5F">
        <w:rPr>
          <w:rFonts w:cs="Raavi"/>
          <w:bCs/>
          <w:i/>
          <w:iCs/>
          <w:sz w:val="26"/>
          <w:szCs w:val="26"/>
          <w:lang w:bidi="pa-IN"/>
        </w:rPr>
        <w:t xml:space="preserve"> </w:t>
      </w:r>
      <w:r w:rsidRPr="00594D5F">
        <w:rPr>
          <w:rFonts w:cs="Raavi"/>
          <w:bCs/>
          <w:i/>
          <w:iCs/>
          <w:sz w:val="26"/>
          <w:szCs w:val="26"/>
          <w:lang w:bidi="pa-IN"/>
        </w:rPr>
        <w:t>(Annexure C-5)</w:t>
      </w:r>
    </w:p>
    <w:p w14:paraId="7F244F6C" w14:textId="77777777" w:rsidR="001024E2" w:rsidRPr="00594D5F" w:rsidRDefault="001024E2" w:rsidP="00481AE5">
      <w:pPr>
        <w:tabs>
          <w:tab w:val="left" w:pos="4570"/>
        </w:tabs>
        <w:spacing w:after="0"/>
        <w:ind w:left="851" w:right="391" w:firstLine="567"/>
        <w:contextualSpacing/>
        <w:jc w:val="both"/>
        <w:rPr>
          <w:rFonts w:cs="Raavi"/>
          <w:bCs/>
          <w:i/>
          <w:iCs/>
          <w:sz w:val="26"/>
          <w:szCs w:val="26"/>
          <w:lang w:bidi="pa-IN"/>
        </w:rPr>
      </w:pPr>
      <w:r w:rsidRPr="00594D5F">
        <w:rPr>
          <w:rFonts w:cs="Raavi"/>
          <w:bCs/>
          <w:i/>
          <w:iCs/>
          <w:sz w:val="26"/>
          <w:szCs w:val="26"/>
          <w:lang w:bidi="pa-IN"/>
        </w:rPr>
        <w:t>Thereafter the meter was checked in ME Lab vide challan No. 280 dated 14-03-2023(Annexure C-6) and no meter was found to be fast, however the final reading found in ME was 218612 which was more than by 193829 from last billed reading of</w:t>
      </w:r>
      <w:r w:rsidR="00251409" w:rsidRPr="00594D5F">
        <w:rPr>
          <w:rFonts w:cs="Raavi"/>
          <w:bCs/>
          <w:i/>
          <w:iCs/>
          <w:sz w:val="26"/>
          <w:szCs w:val="26"/>
          <w:lang w:bidi="pa-IN"/>
        </w:rPr>
        <w:t xml:space="preserve"> </w:t>
      </w:r>
      <w:r w:rsidRPr="00594D5F">
        <w:rPr>
          <w:rFonts w:cs="Raavi"/>
          <w:bCs/>
          <w:i/>
          <w:iCs/>
          <w:sz w:val="26"/>
          <w:szCs w:val="26"/>
          <w:lang w:bidi="pa-IN"/>
        </w:rPr>
        <w:t>24783.</w:t>
      </w:r>
    </w:p>
    <w:p w14:paraId="2F07E429" w14:textId="6295D941" w:rsidR="00251409" w:rsidRPr="00594D5F" w:rsidRDefault="001024E2" w:rsidP="00481AE5">
      <w:pPr>
        <w:tabs>
          <w:tab w:val="left" w:pos="4570"/>
        </w:tabs>
        <w:spacing w:after="0"/>
        <w:ind w:left="851" w:right="391" w:firstLine="567"/>
        <w:contextualSpacing/>
        <w:jc w:val="both"/>
        <w:rPr>
          <w:rFonts w:cs="Raavi"/>
          <w:bCs/>
          <w:i/>
          <w:iCs/>
          <w:sz w:val="26"/>
          <w:szCs w:val="26"/>
          <w:lang w:bidi="pa-IN"/>
        </w:rPr>
      </w:pPr>
      <w:r w:rsidRPr="00594D5F">
        <w:rPr>
          <w:rFonts w:cs="Raavi"/>
          <w:bCs/>
          <w:i/>
          <w:iCs/>
          <w:sz w:val="26"/>
          <w:szCs w:val="26"/>
          <w:lang w:bidi="pa-IN"/>
        </w:rPr>
        <w:t>After that</w:t>
      </w:r>
      <w:r w:rsidR="00594D5F">
        <w:rPr>
          <w:rFonts w:cs="Raavi"/>
          <w:bCs/>
          <w:i/>
          <w:iCs/>
          <w:sz w:val="26"/>
          <w:szCs w:val="26"/>
          <w:lang w:bidi="pa-IN"/>
        </w:rPr>
        <w:t>,</w:t>
      </w:r>
      <w:r w:rsidRPr="00594D5F">
        <w:rPr>
          <w:rFonts w:cs="Raavi"/>
          <w:bCs/>
          <w:i/>
          <w:iCs/>
          <w:sz w:val="26"/>
          <w:szCs w:val="26"/>
          <w:lang w:bidi="pa-IN"/>
        </w:rPr>
        <w:t xml:space="preserve"> bills dated 04.05.2023 (Annexure C-7) and 04.05.2023</w:t>
      </w:r>
      <w:r w:rsidR="00594D5F">
        <w:rPr>
          <w:rFonts w:cs="Raavi"/>
          <w:bCs/>
          <w:i/>
          <w:iCs/>
          <w:sz w:val="26"/>
          <w:szCs w:val="26"/>
          <w:lang w:bidi="pa-IN"/>
        </w:rPr>
        <w:t xml:space="preserve"> </w:t>
      </w:r>
      <w:r w:rsidRPr="00594D5F">
        <w:rPr>
          <w:rFonts w:cs="Raavi"/>
          <w:bCs/>
          <w:i/>
          <w:iCs/>
          <w:sz w:val="26"/>
          <w:szCs w:val="26"/>
          <w:lang w:bidi="pa-IN"/>
        </w:rPr>
        <w:t>(Annexure C-8) were issued to consumer for</w:t>
      </w:r>
      <w:r w:rsidRPr="00594D5F">
        <w:rPr>
          <w:bCs/>
          <w:sz w:val="26"/>
          <w:szCs w:val="26"/>
        </w:rPr>
        <w:t xml:space="preserve"> </w:t>
      </w:r>
      <w:r w:rsidRPr="00594D5F">
        <w:rPr>
          <w:rFonts w:cs="Raavi"/>
          <w:bCs/>
          <w:i/>
          <w:iCs/>
          <w:sz w:val="26"/>
          <w:szCs w:val="26"/>
          <w:lang w:bidi="pa-IN"/>
        </w:rPr>
        <w:t>unbilled units of 193829 and since one single bill of 193829 couldn't be made due to SAP restrictions therefore 2 bills were made, one of 100000 units for Rs. 577680/- and other of 93827 units for Rs. 542160/-</w:t>
      </w:r>
    </w:p>
    <w:p w14:paraId="5CC8D189" w14:textId="25406D0F" w:rsidR="00251409" w:rsidRPr="00594D5F" w:rsidRDefault="001024E2" w:rsidP="00481AE5">
      <w:pPr>
        <w:tabs>
          <w:tab w:val="left" w:pos="4570"/>
        </w:tabs>
        <w:spacing w:after="0"/>
        <w:ind w:left="851" w:right="391" w:firstLine="567"/>
        <w:contextualSpacing/>
        <w:jc w:val="both"/>
        <w:rPr>
          <w:rFonts w:cs="Raavi"/>
          <w:bCs/>
          <w:i/>
          <w:iCs/>
          <w:sz w:val="26"/>
          <w:szCs w:val="26"/>
          <w:lang w:bidi="pa-IN"/>
        </w:rPr>
      </w:pPr>
      <w:r w:rsidRPr="00594D5F">
        <w:rPr>
          <w:rFonts w:cs="Raavi"/>
          <w:bCs/>
          <w:i/>
          <w:iCs/>
          <w:sz w:val="26"/>
          <w:szCs w:val="26"/>
          <w:lang w:bidi="pa-IN"/>
        </w:rPr>
        <w:t>After this consumer was issued notice vide memo no. 855 dated 28</w:t>
      </w:r>
      <w:r w:rsidR="000911BA">
        <w:rPr>
          <w:rFonts w:cs="Raavi"/>
          <w:bCs/>
          <w:i/>
          <w:iCs/>
          <w:sz w:val="26"/>
          <w:szCs w:val="26"/>
          <w:lang w:bidi="pa-IN"/>
        </w:rPr>
        <w:t>.</w:t>
      </w:r>
      <w:r w:rsidRPr="00594D5F">
        <w:rPr>
          <w:rFonts w:cs="Raavi"/>
          <w:bCs/>
          <w:i/>
          <w:iCs/>
          <w:sz w:val="26"/>
          <w:szCs w:val="26"/>
          <w:lang w:bidi="pa-IN"/>
        </w:rPr>
        <w:t>05</w:t>
      </w:r>
      <w:r w:rsidR="000911BA">
        <w:rPr>
          <w:rFonts w:cs="Raavi"/>
          <w:bCs/>
          <w:i/>
          <w:iCs/>
          <w:sz w:val="26"/>
          <w:szCs w:val="26"/>
          <w:lang w:bidi="pa-IN"/>
        </w:rPr>
        <w:t>.</w:t>
      </w:r>
      <w:r w:rsidRPr="00594D5F">
        <w:rPr>
          <w:rFonts w:cs="Raavi"/>
          <w:bCs/>
          <w:i/>
          <w:iCs/>
          <w:sz w:val="26"/>
          <w:szCs w:val="26"/>
          <w:lang w:bidi="pa-IN"/>
        </w:rPr>
        <w:t>2023</w:t>
      </w:r>
      <w:r w:rsidR="000911BA">
        <w:rPr>
          <w:rFonts w:cs="Raavi"/>
          <w:bCs/>
          <w:i/>
          <w:iCs/>
          <w:sz w:val="26"/>
          <w:szCs w:val="26"/>
          <w:lang w:bidi="pa-IN"/>
        </w:rPr>
        <w:t xml:space="preserve"> </w:t>
      </w:r>
      <w:r w:rsidRPr="00594D5F">
        <w:rPr>
          <w:rFonts w:cs="Raavi"/>
          <w:bCs/>
          <w:i/>
          <w:iCs/>
          <w:sz w:val="26"/>
          <w:szCs w:val="26"/>
          <w:lang w:bidi="pa-IN"/>
        </w:rPr>
        <w:t>(Annexure C-9)</w:t>
      </w:r>
      <w:r w:rsidR="000911BA">
        <w:rPr>
          <w:rFonts w:cs="Raavi"/>
          <w:bCs/>
          <w:i/>
          <w:iCs/>
          <w:sz w:val="26"/>
          <w:szCs w:val="26"/>
          <w:lang w:bidi="pa-IN"/>
        </w:rPr>
        <w:t xml:space="preserve"> </w:t>
      </w:r>
      <w:r w:rsidRPr="00594D5F">
        <w:rPr>
          <w:rFonts w:cs="Raavi"/>
          <w:bCs/>
          <w:i/>
          <w:iCs/>
          <w:sz w:val="26"/>
          <w:szCs w:val="26"/>
          <w:lang w:bidi="pa-IN"/>
        </w:rPr>
        <w:t>to deposit Rs. 1119890/</w:t>
      </w:r>
      <w:r w:rsidR="000911BA" w:rsidRPr="00594D5F">
        <w:rPr>
          <w:rFonts w:cs="Raavi"/>
          <w:bCs/>
          <w:i/>
          <w:iCs/>
          <w:sz w:val="26"/>
          <w:szCs w:val="26"/>
          <w:lang w:bidi="pa-IN"/>
        </w:rPr>
        <w:t>-</w:t>
      </w:r>
      <w:r w:rsidR="000911BA">
        <w:rPr>
          <w:rFonts w:cs="Raavi"/>
          <w:bCs/>
          <w:i/>
          <w:iCs/>
          <w:sz w:val="26"/>
          <w:szCs w:val="26"/>
          <w:lang w:bidi="pa-IN"/>
        </w:rPr>
        <w:t xml:space="preserve"> </w:t>
      </w:r>
      <w:r w:rsidR="000911BA" w:rsidRPr="00594D5F">
        <w:rPr>
          <w:rFonts w:cs="Raavi"/>
          <w:bCs/>
          <w:i/>
          <w:iCs/>
          <w:sz w:val="26"/>
          <w:szCs w:val="26"/>
          <w:lang w:bidi="pa-IN"/>
        </w:rPr>
        <w:t>(after</w:t>
      </w:r>
      <w:r w:rsidRPr="00594D5F">
        <w:rPr>
          <w:rFonts w:cs="Raavi"/>
          <w:bCs/>
          <w:i/>
          <w:iCs/>
          <w:sz w:val="26"/>
          <w:szCs w:val="26"/>
          <w:lang w:bidi="pa-IN"/>
        </w:rPr>
        <w:t xml:space="preserve"> which consumer had applied for this case before Corporate CGRF.</w:t>
      </w:r>
    </w:p>
    <w:p w14:paraId="1F1B4A0A" w14:textId="5CEB50B1" w:rsidR="00C247D6" w:rsidRPr="00594D5F" w:rsidRDefault="001024E2" w:rsidP="00481AE5">
      <w:pPr>
        <w:tabs>
          <w:tab w:val="left" w:pos="4570"/>
        </w:tabs>
        <w:spacing w:after="0"/>
        <w:ind w:left="851" w:right="391" w:firstLine="567"/>
        <w:contextualSpacing/>
        <w:jc w:val="both"/>
        <w:rPr>
          <w:rFonts w:cs="Raavi"/>
          <w:bCs/>
          <w:i/>
          <w:iCs/>
          <w:sz w:val="26"/>
          <w:szCs w:val="26"/>
          <w:lang w:bidi="pa-IN"/>
        </w:rPr>
      </w:pPr>
      <w:r w:rsidRPr="00594D5F">
        <w:rPr>
          <w:rFonts w:cs="Raavi"/>
          <w:bCs/>
          <w:i/>
          <w:iCs/>
          <w:sz w:val="26"/>
          <w:szCs w:val="26"/>
          <w:lang w:bidi="pa-IN"/>
        </w:rPr>
        <w:t>Thereafter letter No. 1374 dated 28-07-2023</w:t>
      </w:r>
      <w:r w:rsidR="000911BA">
        <w:rPr>
          <w:rFonts w:cs="Raavi"/>
          <w:bCs/>
          <w:i/>
          <w:iCs/>
          <w:sz w:val="26"/>
          <w:szCs w:val="26"/>
          <w:lang w:bidi="pa-IN"/>
        </w:rPr>
        <w:t xml:space="preserve"> </w:t>
      </w:r>
      <w:r w:rsidRPr="00594D5F">
        <w:rPr>
          <w:rFonts w:cs="Raavi"/>
          <w:bCs/>
          <w:i/>
          <w:iCs/>
          <w:sz w:val="26"/>
          <w:szCs w:val="26"/>
          <w:lang w:bidi="pa-IN"/>
        </w:rPr>
        <w:t>(Annexure C-10) was written to ME lab to provide DDL of the meter checked for which as per their Memo No. 376 dated 31-07-2023 This meter being of old version doesn't have provision for DDL, in other words there is no optical Port in this meter, therefore DDL of this meter was not possible." (Annexure C-11)</w:t>
      </w:r>
    </w:p>
    <w:p w14:paraId="74F4303B" w14:textId="7B03EDE3" w:rsidR="00F20156" w:rsidRDefault="007169F5" w:rsidP="00481AE5">
      <w:pPr>
        <w:pStyle w:val="ListParagraph"/>
        <w:numPr>
          <w:ilvl w:val="0"/>
          <w:numId w:val="24"/>
        </w:numPr>
        <w:ind w:left="851" w:hanging="425"/>
        <w:jc w:val="both"/>
        <w:rPr>
          <w:rFonts w:cstheme="minorHAnsi"/>
          <w:bCs/>
          <w:color w:val="000000" w:themeColor="text1"/>
          <w:sz w:val="28"/>
          <w:szCs w:val="28"/>
        </w:rPr>
      </w:pPr>
      <w:r w:rsidRPr="003B691F">
        <w:rPr>
          <w:rFonts w:cstheme="minorHAnsi"/>
          <w:bCs/>
          <w:sz w:val="28"/>
          <w:szCs w:val="28"/>
        </w:rPr>
        <w:lastRenderedPageBreak/>
        <w:t>Forum have gone through the written submi</w:t>
      </w:r>
      <w:r w:rsidR="00194B9D" w:rsidRPr="003B691F">
        <w:rPr>
          <w:rFonts w:cstheme="minorHAnsi"/>
          <w:bCs/>
          <w:sz w:val="28"/>
          <w:szCs w:val="28"/>
        </w:rPr>
        <w:t>ss</w:t>
      </w:r>
      <w:r w:rsidRPr="003B691F">
        <w:rPr>
          <w:rFonts w:cstheme="minorHAnsi"/>
          <w:bCs/>
          <w:sz w:val="28"/>
          <w:szCs w:val="28"/>
        </w:rPr>
        <w:t xml:space="preserve">ions made by the </w:t>
      </w:r>
      <w:r w:rsidR="00FA0A5F" w:rsidRPr="003B691F">
        <w:rPr>
          <w:rFonts w:cstheme="minorHAnsi"/>
          <w:bCs/>
          <w:sz w:val="28"/>
          <w:szCs w:val="28"/>
        </w:rPr>
        <w:t>Petitioner</w:t>
      </w:r>
      <w:r w:rsidR="00A240A6" w:rsidRPr="003B691F">
        <w:rPr>
          <w:rFonts w:cstheme="minorHAnsi"/>
          <w:bCs/>
          <w:sz w:val="28"/>
          <w:szCs w:val="28"/>
        </w:rPr>
        <w:t xml:space="preserve"> in the petition</w:t>
      </w:r>
      <w:r w:rsidRPr="003B691F">
        <w:rPr>
          <w:rFonts w:cstheme="minorHAnsi"/>
          <w:bCs/>
          <w:sz w:val="28"/>
          <w:szCs w:val="28"/>
        </w:rPr>
        <w:t xml:space="preserve">, written reply of the </w:t>
      </w:r>
      <w:r w:rsidR="00FA0A5F" w:rsidRPr="003B691F">
        <w:rPr>
          <w:rFonts w:cstheme="minorHAnsi"/>
          <w:bCs/>
          <w:sz w:val="28"/>
          <w:szCs w:val="28"/>
        </w:rPr>
        <w:t>Respondent</w:t>
      </w:r>
      <w:r w:rsidR="0003772B" w:rsidRPr="003B691F">
        <w:rPr>
          <w:rFonts w:cstheme="minorHAnsi"/>
          <w:bCs/>
          <w:sz w:val="28"/>
          <w:szCs w:val="28"/>
        </w:rPr>
        <w:t>, oral</w:t>
      </w:r>
      <w:r w:rsidR="00194B9D" w:rsidRPr="003B691F">
        <w:rPr>
          <w:rFonts w:cstheme="minorHAnsi"/>
          <w:bCs/>
          <w:sz w:val="28"/>
          <w:szCs w:val="28"/>
        </w:rPr>
        <w:t xml:space="preserve"> discussions </w:t>
      </w:r>
      <w:r w:rsidR="007D0F9D" w:rsidRPr="003B691F">
        <w:rPr>
          <w:rFonts w:cstheme="minorHAnsi"/>
          <w:bCs/>
          <w:sz w:val="28"/>
          <w:szCs w:val="28"/>
        </w:rPr>
        <w:t xml:space="preserve">made by </w:t>
      </w:r>
      <w:r w:rsidR="00FA0A5F" w:rsidRPr="003B691F">
        <w:rPr>
          <w:rFonts w:cstheme="minorHAnsi"/>
          <w:bCs/>
          <w:sz w:val="28"/>
          <w:szCs w:val="28"/>
        </w:rPr>
        <w:t>Petitioner</w:t>
      </w:r>
      <w:r w:rsidR="007D0F9D" w:rsidRPr="003B691F">
        <w:rPr>
          <w:rFonts w:cstheme="minorHAnsi"/>
          <w:bCs/>
          <w:sz w:val="28"/>
          <w:szCs w:val="28"/>
        </w:rPr>
        <w:t xml:space="preserve"> </w:t>
      </w:r>
      <w:r w:rsidR="009B0B46" w:rsidRPr="003B691F">
        <w:rPr>
          <w:rFonts w:cstheme="minorHAnsi"/>
          <w:bCs/>
          <w:sz w:val="28"/>
          <w:szCs w:val="28"/>
        </w:rPr>
        <w:t>along with</w:t>
      </w:r>
      <w:r w:rsidR="007D0F9D" w:rsidRPr="003B691F">
        <w:rPr>
          <w:rFonts w:cstheme="minorHAnsi"/>
          <w:bCs/>
          <w:sz w:val="28"/>
          <w:szCs w:val="28"/>
        </w:rPr>
        <w:t xml:space="preserve"> material brought on record. The issue that requires adjudication in the presen</w:t>
      </w:r>
      <w:r w:rsidR="009B0B46" w:rsidRPr="003B691F">
        <w:rPr>
          <w:rFonts w:cstheme="minorHAnsi"/>
          <w:bCs/>
          <w:sz w:val="28"/>
          <w:szCs w:val="28"/>
        </w:rPr>
        <w:t>t</w:t>
      </w:r>
      <w:r w:rsidR="007D0F9D" w:rsidRPr="003B691F">
        <w:rPr>
          <w:rFonts w:cstheme="minorHAnsi"/>
          <w:bCs/>
          <w:sz w:val="28"/>
          <w:szCs w:val="28"/>
        </w:rPr>
        <w:t xml:space="preserve"> case is to dec</w:t>
      </w:r>
      <w:r w:rsidR="00A35ABA" w:rsidRPr="003B691F">
        <w:rPr>
          <w:rFonts w:cstheme="minorHAnsi"/>
          <w:bCs/>
          <w:sz w:val="28"/>
          <w:szCs w:val="28"/>
        </w:rPr>
        <w:t xml:space="preserve">ide the legitimacy </w:t>
      </w:r>
      <w:r w:rsidR="00A35ABA" w:rsidRPr="00C33E4E">
        <w:rPr>
          <w:rFonts w:cstheme="minorHAnsi"/>
          <w:bCs/>
          <w:color w:val="000000" w:themeColor="text1"/>
          <w:sz w:val="28"/>
          <w:szCs w:val="28"/>
        </w:rPr>
        <w:t xml:space="preserve">of </w:t>
      </w:r>
      <w:r w:rsidR="003B691F" w:rsidRPr="00C33E4E">
        <w:rPr>
          <w:rFonts w:cstheme="minorHAnsi"/>
          <w:bCs/>
          <w:color w:val="000000" w:themeColor="text1"/>
          <w:sz w:val="28"/>
          <w:szCs w:val="28"/>
        </w:rPr>
        <w:t xml:space="preserve">two bills </w:t>
      </w:r>
      <w:r w:rsidR="00BC14C7" w:rsidRPr="00C33E4E">
        <w:rPr>
          <w:rFonts w:cstheme="minorHAnsi"/>
          <w:bCs/>
          <w:color w:val="000000" w:themeColor="text1"/>
          <w:sz w:val="28"/>
          <w:szCs w:val="28"/>
        </w:rPr>
        <w:t xml:space="preserve">issued </w:t>
      </w:r>
      <w:r w:rsidR="00FC6C29" w:rsidRPr="00C33E4E">
        <w:rPr>
          <w:rFonts w:cstheme="minorHAnsi"/>
          <w:bCs/>
          <w:color w:val="000000" w:themeColor="text1"/>
          <w:sz w:val="28"/>
          <w:szCs w:val="28"/>
        </w:rPr>
        <w:t xml:space="preserve">on </w:t>
      </w:r>
      <w:r w:rsidR="00BC14C7" w:rsidRPr="00C33E4E">
        <w:rPr>
          <w:rFonts w:cstheme="minorHAnsi"/>
          <w:bCs/>
          <w:color w:val="000000" w:themeColor="text1"/>
          <w:sz w:val="28"/>
          <w:szCs w:val="28"/>
        </w:rPr>
        <w:t xml:space="preserve">dated </w:t>
      </w:r>
      <w:r w:rsidR="00E031AD" w:rsidRPr="00C33E4E">
        <w:rPr>
          <w:rFonts w:cstheme="minorHAnsi"/>
          <w:bCs/>
          <w:color w:val="000000" w:themeColor="text1"/>
          <w:sz w:val="28"/>
          <w:szCs w:val="28"/>
        </w:rPr>
        <w:t>04.05.2023</w:t>
      </w:r>
      <w:r w:rsidR="00D44182" w:rsidRPr="00C33E4E">
        <w:rPr>
          <w:rFonts w:cstheme="minorHAnsi"/>
          <w:bCs/>
          <w:color w:val="000000" w:themeColor="text1"/>
          <w:sz w:val="28"/>
          <w:szCs w:val="28"/>
        </w:rPr>
        <w:t xml:space="preserve"> </w:t>
      </w:r>
      <w:r w:rsidR="005224DF" w:rsidRPr="00C33E4E">
        <w:rPr>
          <w:rFonts w:cstheme="minorHAnsi"/>
          <w:bCs/>
          <w:color w:val="000000" w:themeColor="text1"/>
          <w:sz w:val="28"/>
          <w:szCs w:val="28"/>
        </w:rPr>
        <w:t>for</w:t>
      </w:r>
      <w:r w:rsidR="003B691F" w:rsidRPr="00C33E4E">
        <w:rPr>
          <w:rFonts w:cstheme="minorHAnsi"/>
          <w:bCs/>
          <w:color w:val="000000" w:themeColor="text1"/>
          <w:sz w:val="28"/>
          <w:szCs w:val="28"/>
        </w:rPr>
        <w:t xml:space="preserve"> unbilled units of 193829 </w:t>
      </w:r>
      <w:r w:rsidR="000911BA">
        <w:rPr>
          <w:rFonts w:cstheme="minorHAnsi"/>
          <w:bCs/>
          <w:color w:val="000000" w:themeColor="text1"/>
          <w:sz w:val="28"/>
          <w:szCs w:val="28"/>
        </w:rPr>
        <w:t xml:space="preserve">kwh total </w:t>
      </w:r>
      <w:r w:rsidR="000911BA" w:rsidRPr="00C33E4E">
        <w:rPr>
          <w:rFonts w:cstheme="minorHAnsi"/>
          <w:bCs/>
          <w:color w:val="000000" w:themeColor="text1"/>
          <w:sz w:val="28"/>
          <w:szCs w:val="28"/>
        </w:rPr>
        <w:t>amounting</w:t>
      </w:r>
      <w:r w:rsidR="003B691F" w:rsidRPr="00C33E4E">
        <w:rPr>
          <w:rFonts w:cstheme="minorHAnsi"/>
          <w:bCs/>
          <w:color w:val="000000" w:themeColor="text1"/>
          <w:sz w:val="28"/>
          <w:szCs w:val="28"/>
        </w:rPr>
        <w:t xml:space="preserve"> to Rs. 1119890</w:t>
      </w:r>
      <w:r w:rsidR="004F42D0">
        <w:rPr>
          <w:rFonts w:cstheme="minorHAnsi"/>
          <w:bCs/>
          <w:color w:val="000000" w:themeColor="text1"/>
          <w:sz w:val="28"/>
          <w:szCs w:val="28"/>
        </w:rPr>
        <w:t xml:space="preserve">/- </w:t>
      </w:r>
      <w:r w:rsidR="003B691F" w:rsidRPr="00C33E4E">
        <w:rPr>
          <w:rFonts w:cstheme="minorHAnsi"/>
          <w:bCs/>
          <w:color w:val="000000" w:themeColor="text1"/>
          <w:sz w:val="28"/>
          <w:szCs w:val="28"/>
        </w:rPr>
        <w:t>alongwith wit</w:t>
      </w:r>
      <w:r w:rsidR="00C33E4E">
        <w:rPr>
          <w:rFonts w:cstheme="minorHAnsi"/>
          <w:bCs/>
          <w:color w:val="000000" w:themeColor="text1"/>
          <w:sz w:val="28"/>
          <w:szCs w:val="28"/>
        </w:rPr>
        <w:t>h</w:t>
      </w:r>
      <w:r w:rsidR="00520362">
        <w:rPr>
          <w:rFonts w:cstheme="minorHAnsi"/>
          <w:bCs/>
          <w:color w:val="000000" w:themeColor="text1"/>
          <w:sz w:val="28"/>
          <w:szCs w:val="28"/>
        </w:rPr>
        <w:t xml:space="preserve"> notice issued vide</w:t>
      </w:r>
      <w:r w:rsidR="00C33E4E">
        <w:rPr>
          <w:rFonts w:cstheme="minorHAnsi"/>
          <w:bCs/>
          <w:color w:val="000000" w:themeColor="text1"/>
          <w:sz w:val="28"/>
          <w:szCs w:val="28"/>
        </w:rPr>
        <w:t xml:space="preserve"> memo no. 855 dated 08.05.2023.</w:t>
      </w:r>
    </w:p>
    <w:p w14:paraId="00AD018B" w14:textId="77777777" w:rsidR="001A7E03" w:rsidRDefault="001A7E03" w:rsidP="00481AE5">
      <w:pPr>
        <w:pStyle w:val="ListParagraph"/>
        <w:ind w:left="851"/>
        <w:jc w:val="both"/>
        <w:rPr>
          <w:rFonts w:cstheme="minorHAnsi"/>
          <w:bCs/>
          <w:color w:val="000000" w:themeColor="text1"/>
          <w:sz w:val="28"/>
          <w:szCs w:val="28"/>
        </w:rPr>
      </w:pPr>
    </w:p>
    <w:p w14:paraId="4E2C9681" w14:textId="77777777" w:rsidR="001A7E03" w:rsidRPr="001A7E03" w:rsidRDefault="004F42D0" w:rsidP="00481AE5">
      <w:pPr>
        <w:pStyle w:val="ListParagraph"/>
        <w:numPr>
          <w:ilvl w:val="0"/>
          <w:numId w:val="24"/>
        </w:numPr>
        <w:ind w:left="851" w:hanging="425"/>
        <w:jc w:val="both"/>
        <w:rPr>
          <w:rFonts w:cstheme="minorHAnsi"/>
          <w:bCs/>
          <w:color w:val="000000" w:themeColor="text1"/>
          <w:sz w:val="28"/>
          <w:szCs w:val="28"/>
        </w:rPr>
      </w:pPr>
      <w:r w:rsidRPr="001A7E03">
        <w:rPr>
          <w:rFonts w:cstheme="minorHAnsi"/>
          <w:bCs/>
          <w:color w:val="000000" w:themeColor="text1"/>
          <w:sz w:val="28"/>
          <w:szCs w:val="28"/>
        </w:rPr>
        <w:t xml:space="preserve">Forum observed that </w:t>
      </w:r>
      <w:r w:rsidR="001A7E03" w:rsidRPr="001A7E03">
        <w:rPr>
          <w:rFonts w:cstheme="minorHAnsi"/>
          <w:color w:val="000000" w:themeColor="text1"/>
          <w:sz w:val="28"/>
          <w:szCs w:val="28"/>
        </w:rPr>
        <w:t>Petitioner was issued bill dated 08.10.2022 and 13.12.2022 on ‘P’ code on average basis. Petitioner did not agree to these bills and challenged his meter on dated 30.12.2022. Site was checked and site report was prepared vide LCR no. 57/5193 dated 05.01.2023, wherein reading was recorded as 170910 KWH and it was reported that meter was blinking even after removing the outgoing. Meter of the petitioner was replaced being challenged vide MCO no. 100020229585 dated 09.01.2023 effected on 08.02.2023. Removed meter was sent to ME Lab for checking vide challan no. 280 dated 14.03.2023, where meter was found Ok and final reading was verified as 218612 KWH. After that, due to SAP restrictions two bills on same day dated 04.05.2023. 1</w:t>
      </w:r>
      <w:r w:rsidR="001A7E03" w:rsidRPr="001A7E03">
        <w:rPr>
          <w:rFonts w:cstheme="minorHAnsi"/>
          <w:color w:val="000000" w:themeColor="text1"/>
          <w:sz w:val="28"/>
          <w:szCs w:val="28"/>
          <w:vertAlign w:val="superscript"/>
        </w:rPr>
        <w:t>st</w:t>
      </w:r>
      <w:r w:rsidR="001A7E03" w:rsidRPr="001A7E03">
        <w:rPr>
          <w:rFonts w:cstheme="minorHAnsi"/>
          <w:color w:val="000000" w:themeColor="text1"/>
          <w:sz w:val="28"/>
          <w:szCs w:val="28"/>
        </w:rPr>
        <w:t xml:space="preserve"> bill for the consumption of 93827 units for 10 days for the period from 05.01.2023 to 15.01.2023 amounting to Rs. 542160/- and 2</w:t>
      </w:r>
      <w:r w:rsidR="001A7E03" w:rsidRPr="001A7E03">
        <w:rPr>
          <w:rFonts w:cstheme="minorHAnsi"/>
          <w:color w:val="000000" w:themeColor="text1"/>
          <w:sz w:val="28"/>
          <w:szCs w:val="28"/>
          <w:vertAlign w:val="superscript"/>
        </w:rPr>
        <w:t>nd</w:t>
      </w:r>
      <w:r w:rsidR="001A7E03" w:rsidRPr="001A7E03">
        <w:rPr>
          <w:rFonts w:cstheme="minorHAnsi"/>
          <w:color w:val="000000" w:themeColor="text1"/>
          <w:sz w:val="28"/>
          <w:szCs w:val="28"/>
        </w:rPr>
        <w:t xml:space="preserve"> bill for the consumption of 100000 units for 23 days for the period from 15.01.2023 to 07.02.2023 amounting to Rs. 1119840/- (including previous balance Rs. 542160/-)   were issued. Thereafter petitioner was issued notice vide memo no. 855 dated 08.05.2023 to deposit outstanding amount of Rs. 1119890/-. Petitioner did not agree to these bills and notice and filed</w:t>
      </w:r>
      <w:r w:rsidR="001A7E03" w:rsidRPr="001A7E03">
        <w:rPr>
          <w:rFonts w:cstheme="minorHAnsi"/>
          <w:color w:val="4472C4" w:themeColor="accent1"/>
          <w:sz w:val="28"/>
          <w:szCs w:val="28"/>
        </w:rPr>
        <w:t xml:space="preserve"> </w:t>
      </w:r>
      <w:r w:rsidR="001A7E03" w:rsidRPr="001A7E03">
        <w:rPr>
          <w:rFonts w:cstheme="minorHAnsi"/>
          <w:color w:val="000000" w:themeColor="text1"/>
          <w:sz w:val="28"/>
          <w:szCs w:val="28"/>
        </w:rPr>
        <w:t xml:space="preserve">his case in the Corporate Forum. </w:t>
      </w:r>
    </w:p>
    <w:p w14:paraId="2F6CEE8D" w14:textId="70D8F499" w:rsidR="001701C5" w:rsidRPr="001A7E03" w:rsidRDefault="001701C5" w:rsidP="00481AE5">
      <w:pPr>
        <w:pStyle w:val="ListParagraph"/>
        <w:ind w:left="851" w:firstLine="567"/>
        <w:jc w:val="both"/>
        <w:rPr>
          <w:rFonts w:cstheme="minorHAnsi"/>
          <w:bCs/>
          <w:color w:val="000000" w:themeColor="text1"/>
          <w:sz w:val="28"/>
          <w:szCs w:val="28"/>
        </w:rPr>
      </w:pPr>
      <w:r w:rsidRPr="001A7E03">
        <w:rPr>
          <w:rFonts w:cstheme="minorHAnsi"/>
          <w:bCs/>
          <w:color w:val="000000" w:themeColor="text1"/>
          <w:sz w:val="28"/>
          <w:szCs w:val="28"/>
        </w:rPr>
        <w:t xml:space="preserve">Forum observed the consumption data supplied by the Respondent as under: </w:t>
      </w:r>
    </w:p>
    <w:tbl>
      <w:tblPr>
        <w:tblStyle w:val="TableGrid"/>
        <w:tblW w:w="0" w:type="auto"/>
        <w:tblInd w:w="1980" w:type="dxa"/>
        <w:tblLook w:val="04A0" w:firstRow="1" w:lastRow="0" w:firstColumn="1" w:lastColumn="0" w:noHBand="0" w:noVBand="1"/>
      </w:tblPr>
      <w:tblGrid>
        <w:gridCol w:w="725"/>
        <w:gridCol w:w="586"/>
        <w:gridCol w:w="597"/>
        <w:gridCol w:w="586"/>
        <w:gridCol w:w="597"/>
        <w:gridCol w:w="586"/>
        <w:gridCol w:w="597"/>
        <w:gridCol w:w="586"/>
        <w:gridCol w:w="597"/>
        <w:gridCol w:w="854"/>
        <w:gridCol w:w="596"/>
      </w:tblGrid>
      <w:tr w:rsidR="00520362" w:rsidRPr="001A7E03" w14:paraId="78A7124E" w14:textId="77777777" w:rsidTr="001A7E03">
        <w:trPr>
          <w:trHeight w:val="99"/>
        </w:trPr>
        <w:tc>
          <w:tcPr>
            <w:tcW w:w="725" w:type="dxa"/>
          </w:tcPr>
          <w:p w14:paraId="01085A23"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Year</w:t>
            </w:r>
          </w:p>
        </w:tc>
        <w:tc>
          <w:tcPr>
            <w:tcW w:w="1183" w:type="dxa"/>
            <w:gridSpan w:val="2"/>
          </w:tcPr>
          <w:p w14:paraId="3876AC0F"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2018</w:t>
            </w:r>
          </w:p>
        </w:tc>
        <w:tc>
          <w:tcPr>
            <w:tcW w:w="1183" w:type="dxa"/>
            <w:gridSpan w:val="2"/>
          </w:tcPr>
          <w:p w14:paraId="3BB38FE5"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2019</w:t>
            </w:r>
          </w:p>
        </w:tc>
        <w:tc>
          <w:tcPr>
            <w:tcW w:w="1183" w:type="dxa"/>
            <w:gridSpan w:val="2"/>
          </w:tcPr>
          <w:p w14:paraId="72A41E54"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2021</w:t>
            </w:r>
          </w:p>
        </w:tc>
        <w:tc>
          <w:tcPr>
            <w:tcW w:w="1183" w:type="dxa"/>
            <w:gridSpan w:val="2"/>
          </w:tcPr>
          <w:p w14:paraId="1D2C6A10"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2022</w:t>
            </w:r>
          </w:p>
        </w:tc>
        <w:tc>
          <w:tcPr>
            <w:tcW w:w="1450" w:type="dxa"/>
            <w:gridSpan w:val="2"/>
          </w:tcPr>
          <w:p w14:paraId="4BEDB0DE"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2023</w:t>
            </w:r>
          </w:p>
        </w:tc>
      </w:tr>
      <w:tr w:rsidR="00520362" w:rsidRPr="00C33E4E" w14:paraId="64E9028D" w14:textId="77777777" w:rsidTr="001A7E03">
        <w:trPr>
          <w:trHeight w:val="93"/>
        </w:trPr>
        <w:tc>
          <w:tcPr>
            <w:tcW w:w="725" w:type="dxa"/>
          </w:tcPr>
          <w:p w14:paraId="3C763C7D"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Month</w:t>
            </w:r>
          </w:p>
        </w:tc>
        <w:tc>
          <w:tcPr>
            <w:tcW w:w="586" w:type="dxa"/>
          </w:tcPr>
          <w:p w14:paraId="1EFB4E85"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Cons</w:t>
            </w:r>
          </w:p>
        </w:tc>
        <w:tc>
          <w:tcPr>
            <w:tcW w:w="597" w:type="dxa"/>
          </w:tcPr>
          <w:p w14:paraId="2A000641"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Code</w:t>
            </w:r>
          </w:p>
        </w:tc>
        <w:tc>
          <w:tcPr>
            <w:tcW w:w="586" w:type="dxa"/>
          </w:tcPr>
          <w:p w14:paraId="5DFCBF75"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Cons</w:t>
            </w:r>
          </w:p>
        </w:tc>
        <w:tc>
          <w:tcPr>
            <w:tcW w:w="597" w:type="dxa"/>
          </w:tcPr>
          <w:p w14:paraId="4449CF29"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Code</w:t>
            </w:r>
          </w:p>
        </w:tc>
        <w:tc>
          <w:tcPr>
            <w:tcW w:w="586" w:type="dxa"/>
          </w:tcPr>
          <w:p w14:paraId="5E9D21B3"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Cons</w:t>
            </w:r>
          </w:p>
        </w:tc>
        <w:tc>
          <w:tcPr>
            <w:tcW w:w="597" w:type="dxa"/>
          </w:tcPr>
          <w:p w14:paraId="4D22A6A5"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Code</w:t>
            </w:r>
          </w:p>
        </w:tc>
        <w:tc>
          <w:tcPr>
            <w:tcW w:w="586" w:type="dxa"/>
          </w:tcPr>
          <w:p w14:paraId="455FE0E2"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Cons</w:t>
            </w:r>
          </w:p>
        </w:tc>
        <w:tc>
          <w:tcPr>
            <w:tcW w:w="597" w:type="dxa"/>
          </w:tcPr>
          <w:p w14:paraId="0A4308E2"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Code</w:t>
            </w:r>
          </w:p>
        </w:tc>
        <w:tc>
          <w:tcPr>
            <w:tcW w:w="854" w:type="dxa"/>
          </w:tcPr>
          <w:p w14:paraId="48B88438"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Cons</w:t>
            </w:r>
          </w:p>
        </w:tc>
        <w:tc>
          <w:tcPr>
            <w:tcW w:w="596" w:type="dxa"/>
          </w:tcPr>
          <w:p w14:paraId="69B52212"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Code</w:t>
            </w:r>
          </w:p>
        </w:tc>
      </w:tr>
      <w:tr w:rsidR="00520362" w:rsidRPr="00C33E4E" w14:paraId="7FEF9277" w14:textId="77777777" w:rsidTr="001A7E03">
        <w:trPr>
          <w:trHeight w:val="93"/>
        </w:trPr>
        <w:tc>
          <w:tcPr>
            <w:tcW w:w="725" w:type="dxa"/>
          </w:tcPr>
          <w:p w14:paraId="5A13B848"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Jan</w:t>
            </w:r>
          </w:p>
        </w:tc>
        <w:tc>
          <w:tcPr>
            <w:tcW w:w="586" w:type="dxa"/>
          </w:tcPr>
          <w:p w14:paraId="419192EC" w14:textId="77777777" w:rsidR="00520362" w:rsidRPr="001A7E03" w:rsidRDefault="00520362" w:rsidP="00481AE5">
            <w:pPr>
              <w:pStyle w:val="NoSpacing"/>
              <w:contextualSpacing/>
              <w:jc w:val="center"/>
              <w:rPr>
                <w:color w:val="000000" w:themeColor="text1"/>
                <w:sz w:val="18"/>
                <w:szCs w:val="18"/>
              </w:rPr>
            </w:pPr>
          </w:p>
        </w:tc>
        <w:tc>
          <w:tcPr>
            <w:tcW w:w="597" w:type="dxa"/>
          </w:tcPr>
          <w:p w14:paraId="08BE4FBD" w14:textId="77777777" w:rsidR="00520362" w:rsidRPr="001A7E03" w:rsidRDefault="00520362" w:rsidP="00481AE5">
            <w:pPr>
              <w:pStyle w:val="NoSpacing"/>
              <w:contextualSpacing/>
              <w:jc w:val="center"/>
              <w:rPr>
                <w:color w:val="000000" w:themeColor="text1"/>
                <w:sz w:val="18"/>
                <w:szCs w:val="18"/>
              </w:rPr>
            </w:pPr>
          </w:p>
        </w:tc>
        <w:tc>
          <w:tcPr>
            <w:tcW w:w="586" w:type="dxa"/>
          </w:tcPr>
          <w:p w14:paraId="0805BDA3" w14:textId="77777777" w:rsidR="00520362" w:rsidRPr="001A7E03" w:rsidRDefault="00520362" w:rsidP="00481AE5">
            <w:pPr>
              <w:pStyle w:val="NoSpacing"/>
              <w:contextualSpacing/>
              <w:jc w:val="center"/>
              <w:rPr>
                <w:color w:val="000000" w:themeColor="text1"/>
                <w:sz w:val="18"/>
                <w:szCs w:val="18"/>
              </w:rPr>
            </w:pPr>
          </w:p>
        </w:tc>
        <w:tc>
          <w:tcPr>
            <w:tcW w:w="597" w:type="dxa"/>
          </w:tcPr>
          <w:p w14:paraId="5F48BDA0" w14:textId="77777777" w:rsidR="00520362" w:rsidRPr="001A7E03" w:rsidRDefault="00520362" w:rsidP="00481AE5">
            <w:pPr>
              <w:pStyle w:val="NoSpacing"/>
              <w:contextualSpacing/>
              <w:jc w:val="center"/>
              <w:rPr>
                <w:color w:val="000000" w:themeColor="text1"/>
                <w:sz w:val="18"/>
                <w:szCs w:val="18"/>
              </w:rPr>
            </w:pPr>
          </w:p>
        </w:tc>
        <w:tc>
          <w:tcPr>
            <w:tcW w:w="586" w:type="dxa"/>
          </w:tcPr>
          <w:p w14:paraId="049F91CC" w14:textId="77777777" w:rsidR="00520362" w:rsidRPr="001A7E03" w:rsidRDefault="00520362" w:rsidP="00481AE5">
            <w:pPr>
              <w:pStyle w:val="NoSpacing"/>
              <w:contextualSpacing/>
              <w:jc w:val="center"/>
              <w:rPr>
                <w:color w:val="000000" w:themeColor="text1"/>
                <w:sz w:val="18"/>
                <w:szCs w:val="18"/>
              </w:rPr>
            </w:pPr>
          </w:p>
        </w:tc>
        <w:tc>
          <w:tcPr>
            <w:tcW w:w="597" w:type="dxa"/>
          </w:tcPr>
          <w:p w14:paraId="78A8FD72" w14:textId="77777777" w:rsidR="00520362" w:rsidRPr="001A7E03" w:rsidRDefault="00520362" w:rsidP="00481AE5">
            <w:pPr>
              <w:pStyle w:val="NoSpacing"/>
              <w:contextualSpacing/>
              <w:jc w:val="center"/>
              <w:rPr>
                <w:color w:val="000000" w:themeColor="text1"/>
                <w:sz w:val="18"/>
                <w:szCs w:val="18"/>
              </w:rPr>
            </w:pPr>
          </w:p>
        </w:tc>
        <w:tc>
          <w:tcPr>
            <w:tcW w:w="586" w:type="dxa"/>
          </w:tcPr>
          <w:p w14:paraId="0610036A" w14:textId="77777777" w:rsidR="00520362" w:rsidRPr="001A7E03" w:rsidRDefault="00520362" w:rsidP="00481AE5">
            <w:pPr>
              <w:pStyle w:val="NoSpacing"/>
              <w:contextualSpacing/>
              <w:jc w:val="center"/>
              <w:rPr>
                <w:color w:val="000000" w:themeColor="text1"/>
                <w:sz w:val="18"/>
                <w:szCs w:val="18"/>
              </w:rPr>
            </w:pPr>
          </w:p>
        </w:tc>
        <w:tc>
          <w:tcPr>
            <w:tcW w:w="597" w:type="dxa"/>
          </w:tcPr>
          <w:p w14:paraId="2F5FBCDF" w14:textId="77777777" w:rsidR="00520362" w:rsidRPr="001A7E03" w:rsidRDefault="00520362" w:rsidP="00481AE5">
            <w:pPr>
              <w:pStyle w:val="NoSpacing"/>
              <w:contextualSpacing/>
              <w:jc w:val="center"/>
              <w:rPr>
                <w:color w:val="000000" w:themeColor="text1"/>
                <w:sz w:val="18"/>
                <w:szCs w:val="18"/>
              </w:rPr>
            </w:pPr>
          </w:p>
        </w:tc>
        <w:tc>
          <w:tcPr>
            <w:tcW w:w="854" w:type="dxa"/>
          </w:tcPr>
          <w:p w14:paraId="78FD1B8D"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93827</w:t>
            </w:r>
          </w:p>
        </w:tc>
        <w:tc>
          <w:tcPr>
            <w:tcW w:w="596" w:type="dxa"/>
          </w:tcPr>
          <w:p w14:paraId="06BC46A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r>
      <w:tr w:rsidR="00520362" w:rsidRPr="00C33E4E" w14:paraId="35AFC873" w14:textId="77777777" w:rsidTr="001A7E03">
        <w:trPr>
          <w:trHeight w:val="93"/>
        </w:trPr>
        <w:tc>
          <w:tcPr>
            <w:tcW w:w="725" w:type="dxa"/>
          </w:tcPr>
          <w:p w14:paraId="24D2CD9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Feb</w:t>
            </w:r>
          </w:p>
        </w:tc>
        <w:tc>
          <w:tcPr>
            <w:tcW w:w="586" w:type="dxa"/>
          </w:tcPr>
          <w:p w14:paraId="462655D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100</w:t>
            </w:r>
          </w:p>
        </w:tc>
        <w:tc>
          <w:tcPr>
            <w:tcW w:w="597" w:type="dxa"/>
          </w:tcPr>
          <w:p w14:paraId="47B85BEB"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06AB2A67"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119</w:t>
            </w:r>
          </w:p>
        </w:tc>
        <w:tc>
          <w:tcPr>
            <w:tcW w:w="597" w:type="dxa"/>
          </w:tcPr>
          <w:p w14:paraId="6F8677B3"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14AAF668"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110</w:t>
            </w:r>
          </w:p>
        </w:tc>
        <w:tc>
          <w:tcPr>
            <w:tcW w:w="597" w:type="dxa"/>
          </w:tcPr>
          <w:p w14:paraId="7DBBA84D"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23349ED7"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178</w:t>
            </w:r>
          </w:p>
        </w:tc>
        <w:tc>
          <w:tcPr>
            <w:tcW w:w="597" w:type="dxa"/>
          </w:tcPr>
          <w:p w14:paraId="34BE642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854" w:type="dxa"/>
          </w:tcPr>
          <w:p w14:paraId="795DEDCB" w14:textId="496C590D"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100000</w:t>
            </w:r>
          </w:p>
        </w:tc>
        <w:tc>
          <w:tcPr>
            <w:tcW w:w="596" w:type="dxa"/>
          </w:tcPr>
          <w:p w14:paraId="4F3815F9"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r>
      <w:tr w:rsidR="00520362" w:rsidRPr="00C33E4E" w14:paraId="1A5C4AC2" w14:textId="77777777" w:rsidTr="001A7E03">
        <w:trPr>
          <w:trHeight w:val="99"/>
        </w:trPr>
        <w:tc>
          <w:tcPr>
            <w:tcW w:w="725" w:type="dxa"/>
          </w:tcPr>
          <w:p w14:paraId="33A9B932"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April</w:t>
            </w:r>
          </w:p>
        </w:tc>
        <w:tc>
          <w:tcPr>
            <w:tcW w:w="586" w:type="dxa"/>
          </w:tcPr>
          <w:p w14:paraId="11328FB4"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137</w:t>
            </w:r>
          </w:p>
        </w:tc>
        <w:tc>
          <w:tcPr>
            <w:tcW w:w="597" w:type="dxa"/>
          </w:tcPr>
          <w:p w14:paraId="5BBFAC61"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6344E3B9"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134</w:t>
            </w:r>
          </w:p>
        </w:tc>
        <w:tc>
          <w:tcPr>
            <w:tcW w:w="597" w:type="dxa"/>
          </w:tcPr>
          <w:p w14:paraId="64E10BEB"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28931CCD"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189</w:t>
            </w:r>
          </w:p>
        </w:tc>
        <w:tc>
          <w:tcPr>
            <w:tcW w:w="597" w:type="dxa"/>
          </w:tcPr>
          <w:p w14:paraId="2EC4A390"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48C3A2E7"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299</w:t>
            </w:r>
          </w:p>
        </w:tc>
        <w:tc>
          <w:tcPr>
            <w:tcW w:w="597" w:type="dxa"/>
          </w:tcPr>
          <w:p w14:paraId="144D5EB9"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854" w:type="dxa"/>
          </w:tcPr>
          <w:p w14:paraId="5907979E"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121.00</w:t>
            </w:r>
          </w:p>
        </w:tc>
        <w:tc>
          <w:tcPr>
            <w:tcW w:w="596" w:type="dxa"/>
          </w:tcPr>
          <w:p w14:paraId="3F361F51"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C</w:t>
            </w:r>
          </w:p>
        </w:tc>
      </w:tr>
      <w:tr w:rsidR="00520362" w:rsidRPr="00C33E4E" w14:paraId="46A9E36B" w14:textId="77777777" w:rsidTr="001A7E03">
        <w:trPr>
          <w:trHeight w:val="93"/>
        </w:trPr>
        <w:tc>
          <w:tcPr>
            <w:tcW w:w="725" w:type="dxa"/>
          </w:tcPr>
          <w:p w14:paraId="61ACB045"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June</w:t>
            </w:r>
          </w:p>
        </w:tc>
        <w:tc>
          <w:tcPr>
            <w:tcW w:w="586" w:type="dxa"/>
          </w:tcPr>
          <w:p w14:paraId="38F31EF5"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335</w:t>
            </w:r>
          </w:p>
        </w:tc>
        <w:tc>
          <w:tcPr>
            <w:tcW w:w="597" w:type="dxa"/>
          </w:tcPr>
          <w:p w14:paraId="61F77950"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6DF5E9DF"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287</w:t>
            </w:r>
          </w:p>
        </w:tc>
        <w:tc>
          <w:tcPr>
            <w:tcW w:w="597" w:type="dxa"/>
          </w:tcPr>
          <w:p w14:paraId="0E19FADD"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15B9A4A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324</w:t>
            </w:r>
          </w:p>
        </w:tc>
        <w:tc>
          <w:tcPr>
            <w:tcW w:w="597" w:type="dxa"/>
          </w:tcPr>
          <w:p w14:paraId="0DEEBFF7"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1B470EAB"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461</w:t>
            </w:r>
          </w:p>
        </w:tc>
        <w:tc>
          <w:tcPr>
            <w:tcW w:w="597" w:type="dxa"/>
          </w:tcPr>
          <w:p w14:paraId="100A88D8"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854" w:type="dxa"/>
          </w:tcPr>
          <w:p w14:paraId="04D0E76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363.00</w:t>
            </w:r>
          </w:p>
        </w:tc>
        <w:tc>
          <w:tcPr>
            <w:tcW w:w="596" w:type="dxa"/>
          </w:tcPr>
          <w:p w14:paraId="0CF5A439"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r>
      <w:tr w:rsidR="00520362" w:rsidRPr="00C33E4E" w14:paraId="5D66A658" w14:textId="77777777" w:rsidTr="001A7E03">
        <w:trPr>
          <w:trHeight w:val="93"/>
        </w:trPr>
        <w:tc>
          <w:tcPr>
            <w:tcW w:w="725" w:type="dxa"/>
          </w:tcPr>
          <w:p w14:paraId="7E8648FF"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Aug</w:t>
            </w:r>
          </w:p>
        </w:tc>
        <w:tc>
          <w:tcPr>
            <w:tcW w:w="586" w:type="dxa"/>
          </w:tcPr>
          <w:p w14:paraId="00AB69A2"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674</w:t>
            </w:r>
          </w:p>
        </w:tc>
        <w:tc>
          <w:tcPr>
            <w:tcW w:w="597" w:type="dxa"/>
          </w:tcPr>
          <w:p w14:paraId="4B001D3B"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5E6E2ECF"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623</w:t>
            </w:r>
          </w:p>
        </w:tc>
        <w:tc>
          <w:tcPr>
            <w:tcW w:w="597" w:type="dxa"/>
          </w:tcPr>
          <w:p w14:paraId="4406A05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4D427EC7"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714</w:t>
            </w:r>
          </w:p>
        </w:tc>
        <w:tc>
          <w:tcPr>
            <w:tcW w:w="597" w:type="dxa"/>
          </w:tcPr>
          <w:p w14:paraId="0B066938"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0FFF436B"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702</w:t>
            </w:r>
          </w:p>
        </w:tc>
        <w:tc>
          <w:tcPr>
            <w:tcW w:w="597" w:type="dxa"/>
          </w:tcPr>
          <w:p w14:paraId="4ECA0A94"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854" w:type="dxa"/>
          </w:tcPr>
          <w:p w14:paraId="28FF0D8C"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686.00</w:t>
            </w:r>
          </w:p>
        </w:tc>
        <w:tc>
          <w:tcPr>
            <w:tcW w:w="596" w:type="dxa"/>
          </w:tcPr>
          <w:p w14:paraId="29347B30"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r>
      <w:tr w:rsidR="00520362" w:rsidRPr="00C33E4E" w14:paraId="2C3ABEBB" w14:textId="77777777" w:rsidTr="001A7E03">
        <w:trPr>
          <w:trHeight w:val="99"/>
        </w:trPr>
        <w:tc>
          <w:tcPr>
            <w:tcW w:w="725" w:type="dxa"/>
          </w:tcPr>
          <w:p w14:paraId="460869DE"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Oct</w:t>
            </w:r>
          </w:p>
        </w:tc>
        <w:tc>
          <w:tcPr>
            <w:tcW w:w="586" w:type="dxa"/>
          </w:tcPr>
          <w:p w14:paraId="4BD232B4"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636</w:t>
            </w:r>
          </w:p>
        </w:tc>
        <w:tc>
          <w:tcPr>
            <w:tcW w:w="597" w:type="dxa"/>
          </w:tcPr>
          <w:p w14:paraId="59F0010D"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67652B82"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770</w:t>
            </w:r>
          </w:p>
        </w:tc>
        <w:tc>
          <w:tcPr>
            <w:tcW w:w="597" w:type="dxa"/>
          </w:tcPr>
          <w:p w14:paraId="2F4307A0"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39884018"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539</w:t>
            </w:r>
          </w:p>
        </w:tc>
        <w:tc>
          <w:tcPr>
            <w:tcW w:w="597" w:type="dxa"/>
          </w:tcPr>
          <w:p w14:paraId="3B0FB0AF"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63FA0CDA"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558</w:t>
            </w:r>
          </w:p>
        </w:tc>
        <w:tc>
          <w:tcPr>
            <w:tcW w:w="597" w:type="dxa"/>
          </w:tcPr>
          <w:p w14:paraId="0ACBFAE3"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P</w:t>
            </w:r>
          </w:p>
        </w:tc>
        <w:tc>
          <w:tcPr>
            <w:tcW w:w="854" w:type="dxa"/>
          </w:tcPr>
          <w:p w14:paraId="4E649B53" w14:textId="77777777" w:rsidR="00520362" w:rsidRPr="001A7E03" w:rsidRDefault="00520362" w:rsidP="00481AE5">
            <w:pPr>
              <w:pStyle w:val="NoSpacing"/>
              <w:contextualSpacing/>
              <w:jc w:val="center"/>
              <w:rPr>
                <w:color w:val="000000" w:themeColor="text1"/>
                <w:sz w:val="18"/>
                <w:szCs w:val="18"/>
              </w:rPr>
            </w:pPr>
          </w:p>
        </w:tc>
        <w:tc>
          <w:tcPr>
            <w:tcW w:w="596" w:type="dxa"/>
          </w:tcPr>
          <w:p w14:paraId="04A79639" w14:textId="77777777" w:rsidR="00520362" w:rsidRPr="001A7E03" w:rsidRDefault="00520362" w:rsidP="00481AE5">
            <w:pPr>
              <w:pStyle w:val="NoSpacing"/>
              <w:contextualSpacing/>
              <w:jc w:val="center"/>
              <w:rPr>
                <w:color w:val="000000" w:themeColor="text1"/>
                <w:sz w:val="18"/>
                <w:szCs w:val="18"/>
              </w:rPr>
            </w:pPr>
          </w:p>
        </w:tc>
      </w:tr>
      <w:tr w:rsidR="00520362" w:rsidRPr="00C33E4E" w14:paraId="6C6691F0" w14:textId="77777777" w:rsidTr="001A7E03">
        <w:trPr>
          <w:trHeight w:val="93"/>
        </w:trPr>
        <w:tc>
          <w:tcPr>
            <w:tcW w:w="725" w:type="dxa"/>
          </w:tcPr>
          <w:p w14:paraId="64B3E459"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Dec</w:t>
            </w:r>
          </w:p>
        </w:tc>
        <w:tc>
          <w:tcPr>
            <w:tcW w:w="586" w:type="dxa"/>
          </w:tcPr>
          <w:p w14:paraId="644C110F"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152</w:t>
            </w:r>
          </w:p>
        </w:tc>
        <w:tc>
          <w:tcPr>
            <w:tcW w:w="597" w:type="dxa"/>
          </w:tcPr>
          <w:p w14:paraId="55374769"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44BB749D"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198</w:t>
            </w:r>
          </w:p>
        </w:tc>
        <w:tc>
          <w:tcPr>
            <w:tcW w:w="597" w:type="dxa"/>
          </w:tcPr>
          <w:p w14:paraId="66759355"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47A21E16"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200</w:t>
            </w:r>
          </w:p>
        </w:tc>
        <w:tc>
          <w:tcPr>
            <w:tcW w:w="597" w:type="dxa"/>
          </w:tcPr>
          <w:p w14:paraId="316915A6"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O</w:t>
            </w:r>
          </w:p>
        </w:tc>
        <w:tc>
          <w:tcPr>
            <w:tcW w:w="586" w:type="dxa"/>
          </w:tcPr>
          <w:p w14:paraId="27704B1C"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210</w:t>
            </w:r>
          </w:p>
        </w:tc>
        <w:tc>
          <w:tcPr>
            <w:tcW w:w="597" w:type="dxa"/>
          </w:tcPr>
          <w:p w14:paraId="19FE47CB" w14:textId="77777777" w:rsidR="00520362" w:rsidRPr="001A7E03" w:rsidRDefault="00520362" w:rsidP="00481AE5">
            <w:pPr>
              <w:pStyle w:val="NoSpacing"/>
              <w:contextualSpacing/>
              <w:jc w:val="center"/>
              <w:rPr>
                <w:color w:val="000000" w:themeColor="text1"/>
                <w:sz w:val="18"/>
                <w:szCs w:val="18"/>
              </w:rPr>
            </w:pPr>
            <w:r w:rsidRPr="001A7E03">
              <w:rPr>
                <w:color w:val="000000" w:themeColor="text1"/>
                <w:sz w:val="18"/>
                <w:szCs w:val="18"/>
              </w:rPr>
              <w:t>P</w:t>
            </w:r>
          </w:p>
        </w:tc>
        <w:tc>
          <w:tcPr>
            <w:tcW w:w="854" w:type="dxa"/>
          </w:tcPr>
          <w:p w14:paraId="4B14E953" w14:textId="77777777" w:rsidR="00520362" w:rsidRPr="001A7E03" w:rsidRDefault="00520362" w:rsidP="00481AE5">
            <w:pPr>
              <w:pStyle w:val="NoSpacing"/>
              <w:contextualSpacing/>
              <w:jc w:val="center"/>
              <w:rPr>
                <w:color w:val="000000" w:themeColor="text1"/>
                <w:sz w:val="18"/>
                <w:szCs w:val="18"/>
              </w:rPr>
            </w:pPr>
          </w:p>
        </w:tc>
        <w:tc>
          <w:tcPr>
            <w:tcW w:w="596" w:type="dxa"/>
          </w:tcPr>
          <w:p w14:paraId="7C47DFED" w14:textId="77777777" w:rsidR="00520362" w:rsidRPr="001A7E03" w:rsidRDefault="00520362" w:rsidP="00481AE5">
            <w:pPr>
              <w:pStyle w:val="NoSpacing"/>
              <w:contextualSpacing/>
              <w:jc w:val="center"/>
              <w:rPr>
                <w:color w:val="000000" w:themeColor="text1"/>
                <w:sz w:val="18"/>
                <w:szCs w:val="18"/>
              </w:rPr>
            </w:pPr>
          </w:p>
        </w:tc>
      </w:tr>
      <w:tr w:rsidR="00520362" w:rsidRPr="00C33E4E" w14:paraId="30104DD7" w14:textId="77777777" w:rsidTr="001A7E03">
        <w:trPr>
          <w:trHeight w:val="99"/>
        </w:trPr>
        <w:tc>
          <w:tcPr>
            <w:tcW w:w="725" w:type="dxa"/>
          </w:tcPr>
          <w:p w14:paraId="35F9945B" w14:textId="77777777" w:rsidR="00520362" w:rsidRPr="001A7E03" w:rsidRDefault="00520362" w:rsidP="00481AE5">
            <w:pPr>
              <w:pStyle w:val="NoSpacing"/>
              <w:contextualSpacing/>
              <w:jc w:val="center"/>
              <w:rPr>
                <w:b/>
                <w:bCs/>
                <w:color w:val="000000" w:themeColor="text1"/>
                <w:sz w:val="18"/>
                <w:szCs w:val="18"/>
              </w:rPr>
            </w:pPr>
            <w:r w:rsidRPr="001A7E03">
              <w:rPr>
                <w:b/>
                <w:bCs/>
                <w:color w:val="000000" w:themeColor="text1"/>
                <w:sz w:val="18"/>
                <w:szCs w:val="18"/>
              </w:rPr>
              <w:t>Total</w:t>
            </w:r>
          </w:p>
        </w:tc>
        <w:tc>
          <w:tcPr>
            <w:tcW w:w="586" w:type="dxa"/>
          </w:tcPr>
          <w:p w14:paraId="42BD3DC0" w14:textId="77777777" w:rsidR="00520362" w:rsidRPr="001A7E03" w:rsidRDefault="00520362" w:rsidP="00481AE5">
            <w:pPr>
              <w:pStyle w:val="NoSpacing"/>
              <w:contextualSpacing/>
              <w:jc w:val="center"/>
              <w:rPr>
                <w:b/>
                <w:bCs/>
                <w:color w:val="000000" w:themeColor="text1"/>
                <w:sz w:val="18"/>
                <w:szCs w:val="18"/>
              </w:rPr>
            </w:pPr>
            <w:r w:rsidRPr="001A7E03">
              <w:rPr>
                <w:b/>
                <w:bCs/>
                <w:color w:val="000000" w:themeColor="text1"/>
                <w:sz w:val="18"/>
                <w:szCs w:val="18"/>
              </w:rPr>
              <w:t>2034</w:t>
            </w:r>
          </w:p>
        </w:tc>
        <w:tc>
          <w:tcPr>
            <w:tcW w:w="597" w:type="dxa"/>
          </w:tcPr>
          <w:p w14:paraId="70F6CEA8" w14:textId="77777777" w:rsidR="00520362" w:rsidRPr="001A7E03" w:rsidRDefault="00520362" w:rsidP="00481AE5">
            <w:pPr>
              <w:pStyle w:val="NoSpacing"/>
              <w:contextualSpacing/>
              <w:jc w:val="center"/>
              <w:rPr>
                <w:b/>
                <w:bCs/>
                <w:color w:val="000000" w:themeColor="text1"/>
                <w:sz w:val="18"/>
                <w:szCs w:val="18"/>
              </w:rPr>
            </w:pPr>
          </w:p>
        </w:tc>
        <w:tc>
          <w:tcPr>
            <w:tcW w:w="586" w:type="dxa"/>
          </w:tcPr>
          <w:p w14:paraId="4762F00D" w14:textId="77777777" w:rsidR="00520362" w:rsidRPr="001A7E03" w:rsidRDefault="00520362" w:rsidP="00481AE5">
            <w:pPr>
              <w:pStyle w:val="NoSpacing"/>
              <w:contextualSpacing/>
              <w:jc w:val="center"/>
              <w:rPr>
                <w:b/>
                <w:bCs/>
                <w:color w:val="000000" w:themeColor="text1"/>
                <w:sz w:val="18"/>
                <w:szCs w:val="18"/>
              </w:rPr>
            </w:pPr>
            <w:r w:rsidRPr="001A7E03">
              <w:rPr>
                <w:b/>
                <w:bCs/>
                <w:color w:val="000000" w:themeColor="text1"/>
                <w:sz w:val="18"/>
                <w:szCs w:val="18"/>
              </w:rPr>
              <w:t>2131</w:t>
            </w:r>
          </w:p>
        </w:tc>
        <w:tc>
          <w:tcPr>
            <w:tcW w:w="597" w:type="dxa"/>
          </w:tcPr>
          <w:p w14:paraId="39A007A7" w14:textId="77777777" w:rsidR="00520362" w:rsidRPr="001A7E03" w:rsidRDefault="00520362" w:rsidP="00481AE5">
            <w:pPr>
              <w:pStyle w:val="NoSpacing"/>
              <w:contextualSpacing/>
              <w:jc w:val="center"/>
              <w:rPr>
                <w:b/>
                <w:bCs/>
                <w:color w:val="000000" w:themeColor="text1"/>
                <w:sz w:val="18"/>
                <w:szCs w:val="18"/>
              </w:rPr>
            </w:pPr>
          </w:p>
        </w:tc>
        <w:tc>
          <w:tcPr>
            <w:tcW w:w="586" w:type="dxa"/>
          </w:tcPr>
          <w:p w14:paraId="4B525ED8" w14:textId="77777777" w:rsidR="00520362" w:rsidRPr="001A7E03" w:rsidRDefault="00520362" w:rsidP="00481AE5">
            <w:pPr>
              <w:pStyle w:val="NoSpacing"/>
              <w:contextualSpacing/>
              <w:jc w:val="center"/>
              <w:rPr>
                <w:b/>
                <w:bCs/>
                <w:color w:val="000000" w:themeColor="text1"/>
                <w:sz w:val="18"/>
                <w:szCs w:val="18"/>
              </w:rPr>
            </w:pPr>
            <w:r w:rsidRPr="001A7E03">
              <w:rPr>
                <w:b/>
                <w:bCs/>
                <w:color w:val="000000" w:themeColor="text1"/>
                <w:sz w:val="18"/>
                <w:szCs w:val="18"/>
              </w:rPr>
              <w:t>2076</w:t>
            </w:r>
          </w:p>
        </w:tc>
        <w:tc>
          <w:tcPr>
            <w:tcW w:w="597" w:type="dxa"/>
          </w:tcPr>
          <w:p w14:paraId="320D61C1" w14:textId="77777777" w:rsidR="00520362" w:rsidRPr="001A7E03" w:rsidRDefault="00520362" w:rsidP="00481AE5">
            <w:pPr>
              <w:pStyle w:val="NoSpacing"/>
              <w:contextualSpacing/>
              <w:jc w:val="center"/>
              <w:rPr>
                <w:b/>
                <w:bCs/>
                <w:color w:val="000000" w:themeColor="text1"/>
                <w:sz w:val="18"/>
                <w:szCs w:val="18"/>
              </w:rPr>
            </w:pPr>
          </w:p>
        </w:tc>
        <w:tc>
          <w:tcPr>
            <w:tcW w:w="586" w:type="dxa"/>
          </w:tcPr>
          <w:p w14:paraId="466C086C" w14:textId="77777777" w:rsidR="00520362" w:rsidRPr="001A7E03" w:rsidRDefault="00520362" w:rsidP="00481AE5">
            <w:pPr>
              <w:pStyle w:val="NoSpacing"/>
              <w:contextualSpacing/>
              <w:jc w:val="center"/>
              <w:rPr>
                <w:b/>
                <w:bCs/>
                <w:color w:val="000000" w:themeColor="text1"/>
                <w:sz w:val="18"/>
                <w:szCs w:val="18"/>
              </w:rPr>
            </w:pPr>
            <w:r w:rsidRPr="001A7E03">
              <w:rPr>
                <w:b/>
                <w:bCs/>
                <w:color w:val="000000" w:themeColor="text1"/>
                <w:sz w:val="18"/>
                <w:szCs w:val="18"/>
              </w:rPr>
              <w:t>2408</w:t>
            </w:r>
          </w:p>
        </w:tc>
        <w:tc>
          <w:tcPr>
            <w:tcW w:w="597" w:type="dxa"/>
          </w:tcPr>
          <w:p w14:paraId="398BF2DF" w14:textId="77777777" w:rsidR="00520362" w:rsidRPr="001A7E03" w:rsidRDefault="00520362" w:rsidP="00481AE5">
            <w:pPr>
              <w:pStyle w:val="NoSpacing"/>
              <w:contextualSpacing/>
              <w:jc w:val="center"/>
              <w:rPr>
                <w:b/>
                <w:bCs/>
                <w:color w:val="000000" w:themeColor="text1"/>
                <w:sz w:val="18"/>
                <w:szCs w:val="18"/>
              </w:rPr>
            </w:pPr>
          </w:p>
        </w:tc>
        <w:tc>
          <w:tcPr>
            <w:tcW w:w="854" w:type="dxa"/>
          </w:tcPr>
          <w:p w14:paraId="48F13478" w14:textId="1A4EBBE6" w:rsidR="00520362" w:rsidRPr="001A7E03" w:rsidRDefault="00520362" w:rsidP="00481AE5">
            <w:pPr>
              <w:pStyle w:val="NoSpacing"/>
              <w:contextualSpacing/>
              <w:jc w:val="center"/>
              <w:rPr>
                <w:b/>
                <w:bCs/>
                <w:color w:val="000000" w:themeColor="text1"/>
                <w:sz w:val="18"/>
                <w:szCs w:val="18"/>
              </w:rPr>
            </w:pPr>
            <w:r w:rsidRPr="001A7E03">
              <w:rPr>
                <w:b/>
                <w:bCs/>
                <w:color w:val="000000" w:themeColor="text1"/>
                <w:sz w:val="18"/>
                <w:szCs w:val="18"/>
              </w:rPr>
              <w:t>19</w:t>
            </w:r>
            <w:r w:rsidR="00481AE5">
              <w:rPr>
                <w:b/>
                <w:bCs/>
                <w:color w:val="000000" w:themeColor="text1"/>
                <w:sz w:val="18"/>
                <w:szCs w:val="18"/>
              </w:rPr>
              <w:t>4997</w:t>
            </w:r>
          </w:p>
        </w:tc>
        <w:tc>
          <w:tcPr>
            <w:tcW w:w="596" w:type="dxa"/>
          </w:tcPr>
          <w:p w14:paraId="6876C92A" w14:textId="77777777" w:rsidR="00520362" w:rsidRPr="001A7E03" w:rsidRDefault="00520362" w:rsidP="00481AE5">
            <w:pPr>
              <w:pStyle w:val="NoSpacing"/>
              <w:contextualSpacing/>
              <w:jc w:val="center"/>
              <w:rPr>
                <w:b/>
                <w:bCs/>
                <w:color w:val="000000" w:themeColor="text1"/>
                <w:sz w:val="18"/>
                <w:szCs w:val="18"/>
              </w:rPr>
            </w:pPr>
          </w:p>
        </w:tc>
      </w:tr>
    </w:tbl>
    <w:p w14:paraId="7C86F510" w14:textId="77777777" w:rsidR="001701C5" w:rsidRPr="001701C5" w:rsidRDefault="001701C5" w:rsidP="00481AE5">
      <w:pPr>
        <w:pStyle w:val="ListParagraph"/>
        <w:spacing w:after="0"/>
        <w:ind w:left="851"/>
        <w:jc w:val="both"/>
        <w:rPr>
          <w:rFonts w:cstheme="minorHAnsi"/>
          <w:bCs/>
          <w:color w:val="FF0000"/>
          <w:sz w:val="28"/>
          <w:szCs w:val="28"/>
        </w:rPr>
      </w:pPr>
    </w:p>
    <w:p w14:paraId="60745D59" w14:textId="12C21009" w:rsidR="001701C5" w:rsidRPr="00CF1C15" w:rsidRDefault="001701C5" w:rsidP="00481AE5">
      <w:pPr>
        <w:pStyle w:val="ListParagraph"/>
        <w:tabs>
          <w:tab w:val="left" w:pos="4570"/>
        </w:tabs>
        <w:spacing w:after="0"/>
        <w:ind w:left="851" w:right="391" w:firstLine="567"/>
        <w:jc w:val="both"/>
        <w:rPr>
          <w:rFonts w:ascii="Nirmala UI" w:hAnsi="Nirmala UI" w:cs="Nirmala UI"/>
          <w:i/>
          <w:iCs/>
          <w:color w:val="000000" w:themeColor="text1"/>
          <w:sz w:val="24"/>
          <w:szCs w:val="20"/>
          <w:lang w:bidi="pa-IN"/>
        </w:rPr>
      </w:pPr>
      <w:r w:rsidRPr="00CF1C15">
        <w:rPr>
          <w:rFonts w:cstheme="minorHAnsi"/>
          <w:bCs/>
          <w:color w:val="000000" w:themeColor="text1"/>
          <w:sz w:val="28"/>
          <w:szCs w:val="28"/>
        </w:rPr>
        <w:t>Forum observed that the annual consumption of petitioner from 2018 to 202</w:t>
      </w:r>
      <w:r w:rsidR="00520362">
        <w:rPr>
          <w:rFonts w:cstheme="minorHAnsi"/>
          <w:bCs/>
          <w:color w:val="000000" w:themeColor="text1"/>
          <w:sz w:val="28"/>
          <w:szCs w:val="28"/>
        </w:rPr>
        <w:t>3</w:t>
      </w:r>
      <w:r w:rsidRPr="00CF1C15">
        <w:rPr>
          <w:rFonts w:cstheme="minorHAnsi"/>
          <w:bCs/>
          <w:color w:val="000000" w:themeColor="text1"/>
          <w:sz w:val="28"/>
          <w:szCs w:val="28"/>
        </w:rPr>
        <w:t xml:space="preserve"> is </w:t>
      </w:r>
      <w:r w:rsidR="00C33E4E" w:rsidRPr="00CF1C15">
        <w:rPr>
          <w:rFonts w:cstheme="minorHAnsi"/>
          <w:bCs/>
          <w:color w:val="000000" w:themeColor="text1"/>
          <w:sz w:val="28"/>
          <w:szCs w:val="28"/>
        </w:rPr>
        <w:t>2034</w:t>
      </w:r>
      <w:r w:rsidRPr="00CF1C15">
        <w:rPr>
          <w:rFonts w:cstheme="minorHAnsi"/>
          <w:bCs/>
          <w:color w:val="000000" w:themeColor="text1"/>
          <w:sz w:val="28"/>
          <w:szCs w:val="28"/>
        </w:rPr>
        <w:t xml:space="preserve">, </w:t>
      </w:r>
      <w:r w:rsidR="00C33E4E" w:rsidRPr="00CF1C15">
        <w:rPr>
          <w:rFonts w:cstheme="minorHAnsi"/>
          <w:bCs/>
          <w:color w:val="000000" w:themeColor="text1"/>
          <w:sz w:val="28"/>
          <w:szCs w:val="28"/>
        </w:rPr>
        <w:t>2131</w:t>
      </w:r>
      <w:r w:rsidRPr="00CF1C15">
        <w:rPr>
          <w:rFonts w:cstheme="minorHAnsi"/>
          <w:bCs/>
          <w:color w:val="000000" w:themeColor="text1"/>
          <w:sz w:val="28"/>
          <w:szCs w:val="28"/>
        </w:rPr>
        <w:t xml:space="preserve">, </w:t>
      </w:r>
      <w:r w:rsidR="00C33E4E" w:rsidRPr="00CF1C15">
        <w:rPr>
          <w:rFonts w:cstheme="minorHAnsi"/>
          <w:bCs/>
          <w:color w:val="000000" w:themeColor="text1"/>
          <w:sz w:val="28"/>
          <w:szCs w:val="28"/>
        </w:rPr>
        <w:t>2076</w:t>
      </w:r>
      <w:r w:rsidRPr="00CF1C15">
        <w:rPr>
          <w:rFonts w:cstheme="minorHAnsi"/>
          <w:bCs/>
          <w:color w:val="000000" w:themeColor="text1"/>
          <w:sz w:val="28"/>
          <w:szCs w:val="28"/>
        </w:rPr>
        <w:t xml:space="preserve">, </w:t>
      </w:r>
      <w:r w:rsidR="00520362">
        <w:rPr>
          <w:rFonts w:cstheme="minorHAnsi"/>
          <w:bCs/>
          <w:color w:val="000000" w:themeColor="text1"/>
          <w:sz w:val="28"/>
          <w:szCs w:val="28"/>
        </w:rPr>
        <w:t>2408</w:t>
      </w:r>
      <w:r w:rsidR="00481AE5">
        <w:rPr>
          <w:rFonts w:cstheme="minorHAnsi"/>
          <w:bCs/>
          <w:color w:val="000000" w:themeColor="text1"/>
          <w:sz w:val="28"/>
          <w:szCs w:val="28"/>
        </w:rPr>
        <w:t xml:space="preserve"> </w:t>
      </w:r>
      <w:r w:rsidRPr="00CF1C15">
        <w:rPr>
          <w:rFonts w:cstheme="minorHAnsi"/>
          <w:bCs/>
          <w:color w:val="000000" w:themeColor="text1"/>
          <w:sz w:val="28"/>
          <w:szCs w:val="28"/>
        </w:rPr>
        <w:t xml:space="preserve">and </w:t>
      </w:r>
      <w:r w:rsidR="00520362">
        <w:rPr>
          <w:rFonts w:cstheme="minorHAnsi"/>
          <w:bCs/>
          <w:color w:val="000000" w:themeColor="text1"/>
          <w:sz w:val="28"/>
          <w:szCs w:val="28"/>
        </w:rPr>
        <w:t>19</w:t>
      </w:r>
      <w:r w:rsidR="00481AE5">
        <w:rPr>
          <w:rFonts w:cstheme="minorHAnsi"/>
          <w:bCs/>
          <w:color w:val="000000" w:themeColor="text1"/>
          <w:sz w:val="28"/>
          <w:szCs w:val="28"/>
        </w:rPr>
        <w:t>4997</w:t>
      </w:r>
      <w:r w:rsidRPr="00CF1C15">
        <w:rPr>
          <w:rFonts w:cstheme="minorHAnsi"/>
          <w:bCs/>
          <w:color w:val="000000" w:themeColor="text1"/>
          <w:sz w:val="28"/>
          <w:szCs w:val="28"/>
        </w:rPr>
        <w:t xml:space="preserve"> units (including the </w:t>
      </w:r>
      <w:r w:rsidRPr="00CF1C15">
        <w:rPr>
          <w:rFonts w:cstheme="minorHAnsi"/>
          <w:bCs/>
          <w:color w:val="000000" w:themeColor="text1"/>
          <w:sz w:val="28"/>
          <w:szCs w:val="28"/>
        </w:rPr>
        <w:lastRenderedPageBreak/>
        <w:t xml:space="preserve">exponentially high consumption of </w:t>
      </w:r>
      <w:r w:rsidR="00C33E4E" w:rsidRPr="00CF1C15">
        <w:rPr>
          <w:rFonts w:cstheme="minorHAnsi"/>
          <w:bCs/>
          <w:color w:val="000000" w:themeColor="text1"/>
          <w:sz w:val="28"/>
          <w:szCs w:val="28"/>
        </w:rPr>
        <w:t>193829</w:t>
      </w:r>
      <w:r w:rsidRPr="00CF1C15">
        <w:rPr>
          <w:rFonts w:cstheme="minorHAnsi"/>
          <w:bCs/>
          <w:color w:val="000000" w:themeColor="text1"/>
          <w:sz w:val="28"/>
          <w:szCs w:val="28"/>
        </w:rPr>
        <w:t xml:space="preserve"> KWH for the period from </w:t>
      </w:r>
      <w:r w:rsidR="00C33E4E" w:rsidRPr="00CF1C15">
        <w:rPr>
          <w:rFonts w:cstheme="minorHAnsi"/>
          <w:bCs/>
          <w:color w:val="000000" w:themeColor="text1"/>
          <w:sz w:val="28"/>
          <w:szCs w:val="28"/>
        </w:rPr>
        <w:t>09.08</w:t>
      </w:r>
      <w:r w:rsidRPr="00CF1C15">
        <w:rPr>
          <w:rFonts w:cstheme="minorHAnsi"/>
          <w:bCs/>
          <w:color w:val="000000" w:themeColor="text1"/>
          <w:sz w:val="28"/>
          <w:szCs w:val="28"/>
        </w:rPr>
        <w:t>.2022 to 0</w:t>
      </w:r>
      <w:r w:rsidR="00C33E4E" w:rsidRPr="00CF1C15">
        <w:rPr>
          <w:rFonts w:cstheme="minorHAnsi"/>
          <w:bCs/>
          <w:color w:val="000000" w:themeColor="text1"/>
          <w:sz w:val="28"/>
          <w:szCs w:val="28"/>
        </w:rPr>
        <w:t>7.02.2023</w:t>
      </w:r>
      <w:r w:rsidRPr="00CF1C15">
        <w:rPr>
          <w:rFonts w:cstheme="minorHAnsi"/>
          <w:bCs/>
          <w:color w:val="000000" w:themeColor="text1"/>
          <w:sz w:val="28"/>
          <w:szCs w:val="28"/>
        </w:rPr>
        <w:t xml:space="preserve">) respectively. The consumption as high as </w:t>
      </w:r>
      <w:r w:rsidR="00C33E4E" w:rsidRPr="00CF1C15">
        <w:rPr>
          <w:rFonts w:cstheme="minorHAnsi"/>
          <w:bCs/>
          <w:color w:val="000000" w:themeColor="text1"/>
          <w:sz w:val="28"/>
          <w:szCs w:val="28"/>
        </w:rPr>
        <w:t>193829</w:t>
      </w:r>
      <w:r w:rsidRPr="00CF1C15">
        <w:rPr>
          <w:rFonts w:cstheme="minorHAnsi"/>
          <w:bCs/>
          <w:color w:val="000000" w:themeColor="text1"/>
          <w:sz w:val="28"/>
          <w:szCs w:val="28"/>
        </w:rPr>
        <w:t xml:space="preserve">KWH has never been recorded in such a duration before and after the change of meter. Forum observed that site of the petitioner was checked </w:t>
      </w:r>
      <w:r w:rsidR="00D0533A" w:rsidRPr="00CF1C15">
        <w:rPr>
          <w:rFonts w:cstheme="minorHAnsi"/>
          <w:bCs/>
          <w:color w:val="000000" w:themeColor="text1"/>
          <w:sz w:val="28"/>
          <w:szCs w:val="28"/>
        </w:rPr>
        <w:t xml:space="preserve">vide </w:t>
      </w:r>
      <w:r w:rsidR="00D0533A" w:rsidRPr="00CF1C15">
        <w:rPr>
          <w:rFonts w:cstheme="minorHAnsi"/>
          <w:color w:val="000000" w:themeColor="text1"/>
          <w:sz w:val="28"/>
          <w:szCs w:val="28"/>
        </w:rPr>
        <w:t>LCR no. 57/5193 dated 05.01.202</w:t>
      </w:r>
      <w:r w:rsidR="00C33E4E" w:rsidRPr="00CF1C15">
        <w:rPr>
          <w:rFonts w:cstheme="minorHAnsi"/>
          <w:color w:val="000000" w:themeColor="text1"/>
          <w:sz w:val="28"/>
          <w:szCs w:val="28"/>
        </w:rPr>
        <w:t>3</w:t>
      </w:r>
      <w:r w:rsidR="00D0533A" w:rsidRPr="00CF1C15">
        <w:rPr>
          <w:rFonts w:cstheme="minorHAnsi"/>
          <w:color w:val="000000" w:themeColor="text1"/>
          <w:sz w:val="28"/>
          <w:szCs w:val="28"/>
        </w:rPr>
        <w:t xml:space="preserve"> where reading was recorded as 170910 KWH</w:t>
      </w:r>
      <w:r w:rsidR="00C33E4E" w:rsidRPr="00CF1C15">
        <w:rPr>
          <w:rFonts w:cstheme="minorHAnsi"/>
          <w:color w:val="000000" w:themeColor="text1"/>
          <w:sz w:val="28"/>
          <w:szCs w:val="28"/>
        </w:rPr>
        <w:t xml:space="preserve"> and it was reported as under:-</w:t>
      </w:r>
      <w:r w:rsidR="00D0533A" w:rsidRPr="00CF1C15">
        <w:rPr>
          <w:rFonts w:cstheme="minorHAnsi"/>
          <w:bCs/>
          <w:color w:val="000000" w:themeColor="text1"/>
          <w:sz w:val="28"/>
          <w:szCs w:val="28"/>
        </w:rPr>
        <w:t xml:space="preserve"> </w:t>
      </w:r>
    </w:p>
    <w:p w14:paraId="69959EAD" w14:textId="77777777" w:rsidR="00481AE5" w:rsidRPr="00481AE5" w:rsidRDefault="00481AE5" w:rsidP="00481AE5">
      <w:pPr>
        <w:pStyle w:val="ListParagraph"/>
        <w:ind w:left="993" w:right="533"/>
        <w:jc w:val="both"/>
        <w:rPr>
          <w:rFonts w:ascii="AnmolLipi" w:hAnsi="AnmolLipi" w:cstheme="minorHAnsi"/>
          <w:b/>
          <w:i/>
          <w:iCs/>
          <w:sz w:val="14"/>
          <w:szCs w:val="14"/>
        </w:rPr>
      </w:pPr>
    </w:p>
    <w:p w14:paraId="6B2E06F5" w14:textId="27906594" w:rsidR="00D0533A" w:rsidRPr="00481AE5" w:rsidRDefault="00D0533A" w:rsidP="00481AE5">
      <w:pPr>
        <w:pStyle w:val="ListParagraph"/>
        <w:ind w:left="993" w:right="533"/>
        <w:jc w:val="both"/>
        <w:rPr>
          <w:rFonts w:ascii="AnmolLipi" w:hAnsi="AnmolLipi" w:cstheme="minorHAnsi"/>
          <w:b/>
          <w:i/>
          <w:iCs/>
          <w:sz w:val="24"/>
          <w:szCs w:val="24"/>
        </w:rPr>
      </w:pPr>
      <w:r w:rsidRPr="00481AE5">
        <w:rPr>
          <w:rFonts w:ascii="AnmolLipi" w:hAnsi="AnmolLipi" w:cstheme="minorHAnsi"/>
          <w:b/>
          <w:i/>
          <w:iCs/>
          <w:sz w:val="24"/>
          <w:szCs w:val="24"/>
        </w:rPr>
        <w:t xml:space="preserve">“ieh </w:t>
      </w:r>
      <w:r w:rsidRPr="00481AE5">
        <w:rPr>
          <w:rFonts w:cstheme="minorHAnsi"/>
          <w:b/>
          <w:i/>
          <w:iCs/>
          <w:sz w:val="24"/>
          <w:szCs w:val="24"/>
        </w:rPr>
        <w:t xml:space="preserve">LCR </w:t>
      </w:r>
      <w:r w:rsidRPr="00481AE5">
        <w:rPr>
          <w:rFonts w:ascii="AnmolLipi" w:hAnsi="AnmolLipi" w:cstheme="minorHAnsi"/>
          <w:b/>
          <w:i/>
          <w:iCs/>
          <w:sz w:val="24"/>
          <w:szCs w:val="24"/>
        </w:rPr>
        <w:t>Kpqkwr dI bynqI qy jwrI kIqI geI hY[ Kpqkwr dy mItr dI</w:t>
      </w:r>
      <w:r w:rsidR="00481AE5">
        <w:rPr>
          <w:rFonts w:ascii="AnmolLipi" w:hAnsi="AnmolLipi" w:cstheme="minorHAnsi"/>
          <w:b/>
          <w:i/>
          <w:iCs/>
          <w:sz w:val="24"/>
          <w:szCs w:val="24"/>
        </w:rPr>
        <w:t xml:space="preserve"> </w:t>
      </w:r>
      <w:r w:rsidRPr="00481AE5">
        <w:rPr>
          <w:rFonts w:cstheme="minorHAnsi"/>
          <w:b/>
          <w:i/>
          <w:iCs/>
          <w:sz w:val="24"/>
          <w:szCs w:val="24"/>
        </w:rPr>
        <w:t xml:space="preserve"> O/G</w:t>
      </w:r>
      <w:r w:rsidRPr="00481AE5">
        <w:rPr>
          <w:rFonts w:ascii="AnmolLipi" w:hAnsi="AnmolLipi" w:cstheme="minorHAnsi"/>
          <w:b/>
          <w:i/>
          <w:iCs/>
          <w:sz w:val="24"/>
          <w:szCs w:val="24"/>
        </w:rPr>
        <w:t xml:space="preserve"> k</w:t>
      </w:r>
      <w:r w:rsidR="00481AE5">
        <w:rPr>
          <w:rFonts w:ascii="AnmolLipi" w:hAnsi="AnmolLipi" w:cstheme="minorHAnsi"/>
          <w:b/>
          <w:i/>
          <w:iCs/>
          <w:sz w:val="24"/>
          <w:szCs w:val="24"/>
        </w:rPr>
        <w:t>`</w:t>
      </w:r>
      <w:r w:rsidRPr="00481AE5">
        <w:rPr>
          <w:rFonts w:ascii="AnmolLipi" w:hAnsi="AnmolLipi" w:cstheme="minorHAnsi"/>
          <w:b/>
          <w:i/>
          <w:iCs/>
          <w:sz w:val="24"/>
          <w:szCs w:val="24"/>
        </w:rPr>
        <w:t>Fx qy vI mItr blINk kr irhw hY[ bxdI kwrvweI kIqI jwvy[</w:t>
      </w:r>
      <w:r w:rsidR="00CF1C15" w:rsidRPr="00481AE5">
        <w:rPr>
          <w:rFonts w:ascii="AnmolLipi" w:hAnsi="AnmolLipi" w:cstheme="minorHAnsi"/>
          <w:b/>
          <w:i/>
          <w:iCs/>
          <w:sz w:val="24"/>
          <w:szCs w:val="24"/>
        </w:rPr>
        <w:t>”</w:t>
      </w:r>
    </w:p>
    <w:p w14:paraId="79AD2BD4" w14:textId="77777777" w:rsidR="00481AE5" w:rsidRPr="00481AE5" w:rsidRDefault="00481AE5" w:rsidP="00481AE5">
      <w:pPr>
        <w:pStyle w:val="ListParagraph"/>
        <w:ind w:left="851" w:right="391"/>
        <w:jc w:val="both"/>
        <w:rPr>
          <w:rFonts w:ascii="AnmolLipi" w:hAnsi="AnmolLipi" w:cstheme="minorHAnsi"/>
          <w:bCs/>
          <w:i/>
          <w:iCs/>
          <w:sz w:val="14"/>
          <w:szCs w:val="14"/>
        </w:rPr>
      </w:pPr>
    </w:p>
    <w:p w14:paraId="5FCDC6DC" w14:textId="73E3A10D" w:rsidR="00CF1C15" w:rsidRDefault="00CF1C15" w:rsidP="00481AE5">
      <w:pPr>
        <w:pStyle w:val="ListParagraph"/>
        <w:ind w:left="851" w:right="391"/>
        <w:jc w:val="both"/>
        <w:rPr>
          <w:rFonts w:cstheme="minorHAnsi"/>
          <w:bCs/>
          <w:sz w:val="28"/>
          <w:szCs w:val="28"/>
        </w:rPr>
      </w:pPr>
      <w:r>
        <w:rPr>
          <w:rFonts w:ascii="AnmolLipi" w:hAnsi="AnmolLipi" w:cstheme="minorHAnsi"/>
          <w:bCs/>
          <w:i/>
          <w:iCs/>
          <w:sz w:val="28"/>
          <w:szCs w:val="28"/>
        </w:rPr>
        <w:tab/>
      </w:r>
      <w:r>
        <w:rPr>
          <w:rFonts w:cstheme="minorHAnsi"/>
          <w:bCs/>
          <w:sz w:val="28"/>
          <w:szCs w:val="28"/>
        </w:rPr>
        <w:t xml:space="preserve">Further respondent submitted letter from the office of AEE/ME sub division Mandi Gobindgarh </w:t>
      </w:r>
      <w:r w:rsidR="00A66C4A">
        <w:rPr>
          <w:rFonts w:cstheme="minorHAnsi"/>
          <w:bCs/>
          <w:sz w:val="28"/>
          <w:szCs w:val="28"/>
        </w:rPr>
        <w:t xml:space="preserve">with Memo No. 376 dated 31.07.2023 where it was </w:t>
      </w:r>
      <w:r w:rsidR="00E40685">
        <w:rPr>
          <w:rFonts w:cstheme="minorHAnsi"/>
          <w:bCs/>
          <w:sz w:val="28"/>
          <w:szCs w:val="28"/>
        </w:rPr>
        <w:t>reported</w:t>
      </w:r>
      <w:r w:rsidR="00A66C4A">
        <w:rPr>
          <w:rFonts w:cstheme="minorHAnsi"/>
          <w:bCs/>
          <w:sz w:val="28"/>
          <w:szCs w:val="28"/>
        </w:rPr>
        <w:t xml:space="preserve"> as </w:t>
      </w:r>
      <w:r w:rsidR="00481AE5">
        <w:rPr>
          <w:rFonts w:cstheme="minorHAnsi"/>
          <w:bCs/>
          <w:sz w:val="28"/>
          <w:szCs w:val="28"/>
        </w:rPr>
        <w:t>under: -</w:t>
      </w:r>
    </w:p>
    <w:p w14:paraId="4E85F26F" w14:textId="77777777" w:rsidR="00481AE5" w:rsidRPr="00481AE5" w:rsidRDefault="00A66C4A" w:rsidP="00481AE5">
      <w:pPr>
        <w:pStyle w:val="ListParagraph"/>
        <w:ind w:left="993" w:right="533"/>
        <w:jc w:val="both"/>
        <w:rPr>
          <w:rFonts w:cstheme="minorHAnsi"/>
          <w:bCs/>
          <w:sz w:val="12"/>
          <w:szCs w:val="12"/>
        </w:rPr>
      </w:pPr>
      <w:r>
        <w:rPr>
          <w:rFonts w:cstheme="minorHAnsi"/>
          <w:bCs/>
          <w:sz w:val="28"/>
          <w:szCs w:val="28"/>
        </w:rPr>
        <w:tab/>
      </w:r>
    </w:p>
    <w:p w14:paraId="7452C873" w14:textId="7EA657DF" w:rsidR="00A66C4A" w:rsidRPr="00481AE5" w:rsidRDefault="00A66C4A" w:rsidP="00481AE5">
      <w:pPr>
        <w:pStyle w:val="ListParagraph"/>
        <w:ind w:left="1134" w:right="533"/>
        <w:jc w:val="both"/>
        <w:rPr>
          <w:rFonts w:ascii="AnmolLipi" w:hAnsi="AnmolLipi" w:cstheme="minorHAnsi"/>
          <w:b/>
          <w:i/>
          <w:iCs/>
          <w:sz w:val="24"/>
          <w:szCs w:val="24"/>
        </w:rPr>
      </w:pPr>
      <w:r w:rsidRPr="00481AE5">
        <w:rPr>
          <w:rFonts w:ascii="AnmolLipi" w:hAnsi="AnmolLipi" w:cstheme="minorHAnsi"/>
          <w:b/>
          <w:i/>
          <w:iCs/>
          <w:sz w:val="24"/>
          <w:szCs w:val="24"/>
        </w:rPr>
        <w:t xml:space="preserve">“ieh mItr purwxI vrjn dw hox kwrn </w:t>
      </w:r>
      <w:r w:rsidRPr="00481AE5">
        <w:rPr>
          <w:rFonts w:cstheme="minorHAnsi"/>
          <w:b/>
          <w:i/>
          <w:iCs/>
          <w:sz w:val="24"/>
          <w:szCs w:val="24"/>
        </w:rPr>
        <w:t>DDL</w:t>
      </w:r>
      <w:r w:rsidRPr="00481AE5">
        <w:rPr>
          <w:rFonts w:ascii="AnmolLipi" w:hAnsi="AnmolLipi" w:cstheme="minorHAnsi"/>
          <w:b/>
          <w:i/>
          <w:iCs/>
          <w:sz w:val="24"/>
          <w:szCs w:val="24"/>
        </w:rPr>
        <w:t xml:space="preserve"> nhIN ho skdw[”</w:t>
      </w:r>
    </w:p>
    <w:p w14:paraId="13CFD7A4" w14:textId="77777777" w:rsidR="00481AE5" w:rsidRPr="00481AE5" w:rsidRDefault="00481AE5" w:rsidP="00481AE5">
      <w:pPr>
        <w:pStyle w:val="ListParagraph"/>
        <w:tabs>
          <w:tab w:val="left" w:pos="10206"/>
        </w:tabs>
        <w:ind w:left="851" w:right="391" w:firstLine="567"/>
        <w:jc w:val="both"/>
        <w:rPr>
          <w:rFonts w:cstheme="minorHAnsi"/>
          <w:bCs/>
          <w:sz w:val="12"/>
          <w:szCs w:val="12"/>
        </w:rPr>
      </w:pPr>
    </w:p>
    <w:p w14:paraId="26E0DE83" w14:textId="2A25AD2D" w:rsidR="00A66C4A" w:rsidRPr="00A66C4A" w:rsidRDefault="00A66C4A" w:rsidP="00481AE5">
      <w:pPr>
        <w:pStyle w:val="ListParagraph"/>
        <w:tabs>
          <w:tab w:val="left" w:pos="10206"/>
        </w:tabs>
        <w:ind w:left="851" w:right="391" w:firstLine="567"/>
        <w:jc w:val="both"/>
        <w:rPr>
          <w:rFonts w:cstheme="minorHAnsi"/>
          <w:bCs/>
          <w:sz w:val="28"/>
          <w:szCs w:val="28"/>
        </w:rPr>
      </w:pPr>
      <w:r w:rsidRPr="00A66C4A">
        <w:rPr>
          <w:rFonts w:cstheme="minorHAnsi"/>
          <w:bCs/>
          <w:sz w:val="28"/>
          <w:szCs w:val="28"/>
        </w:rPr>
        <w:t>Re</w:t>
      </w:r>
      <w:r>
        <w:rPr>
          <w:rFonts w:cstheme="minorHAnsi"/>
          <w:bCs/>
          <w:sz w:val="28"/>
          <w:szCs w:val="28"/>
        </w:rPr>
        <w:t>spondent also submit current site</w:t>
      </w:r>
      <w:r w:rsidR="005519E7">
        <w:rPr>
          <w:rFonts w:cstheme="minorHAnsi"/>
          <w:bCs/>
          <w:sz w:val="28"/>
          <w:szCs w:val="28"/>
        </w:rPr>
        <w:t xml:space="preserve"> checking report vide LCR </w:t>
      </w:r>
      <w:r w:rsidR="00481AE5">
        <w:rPr>
          <w:rFonts w:cstheme="minorHAnsi"/>
          <w:bCs/>
          <w:sz w:val="28"/>
          <w:szCs w:val="28"/>
        </w:rPr>
        <w:t xml:space="preserve">no. </w:t>
      </w:r>
      <w:r>
        <w:rPr>
          <w:rFonts w:cstheme="minorHAnsi"/>
          <w:bCs/>
          <w:sz w:val="28"/>
          <w:szCs w:val="28"/>
        </w:rPr>
        <w:t xml:space="preserve">56/5212 dated 01.09.2023 as per which reading </w:t>
      </w:r>
      <w:r w:rsidR="00392774">
        <w:rPr>
          <w:rFonts w:cstheme="minorHAnsi"/>
          <w:bCs/>
          <w:sz w:val="28"/>
          <w:szCs w:val="28"/>
        </w:rPr>
        <w:t>has been</w:t>
      </w:r>
      <w:r>
        <w:rPr>
          <w:rFonts w:cstheme="minorHAnsi"/>
          <w:bCs/>
          <w:sz w:val="28"/>
          <w:szCs w:val="28"/>
        </w:rPr>
        <w:t xml:space="preserve"> recorded as 1174</w:t>
      </w:r>
      <w:r w:rsidR="00E40685">
        <w:rPr>
          <w:rFonts w:cstheme="minorHAnsi"/>
          <w:bCs/>
          <w:sz w:val="28"/>
          <w:szCs w:val="28"/>
        </w:rPr>
        <w:t xml:space="preserve"> kwh</w:t>
      </w:r>
      <w:r>
        <w:rPr>
          <w:rFonts w:cstheme="minorHAnsi"/>
          <w:bCs/>
          <w:sz w:val="28"/>
          <w:szCs w:val="28"/>
        </w:rPr>
        <w:t xml:space="preserve"> which means consumption of 117</w:t>
      </w:r>
      <w:r w:rsidR="00E40685">
        <w:rPr>
          <w:rFonts w:cstheme="minorHAnsi"/>
          <w:bCs/>
          <w:sz w:val="28"/>
          <w:szCs w:val="28"/>
        </w:rPr>
        <w:t>0</w:t>
      </w:r>
      <w:r>
        <w:rPr>
          <w:rFonts w:cstheme="minorHAnsi"/>
          <w:bCs/>
          <w:sz w:val="28"/>
          <w:szCs w:val="28"/>
        </w:rPr>
        <w:t xml:space="preserve"> units in about 8 months i.e. about 150 units per month and connected load 3.240</w:t>
      </w:r>
      <w:r w:rsidR="00E40685">
        <w:rPr>
          <w:rFonts w:cstheme="minorHAnsi"/>
          <w:bCs/>
          <w:sz w:val="28"/>
          <w:szCs w:val="28"/>
        </w:rPr>
        <w:t xml:space="preserve"> kw</w:t>
      </w:r>
      <w:r w:rsidR="00F11BE1">
        <w:rPr>
          <w:rFonts w:cstheme="minorHAnsi"/>
          <w:bCs/>
          <w:sz w:val="28"/>
          <w:szCs w:val="28"/>
        </w:rPr>
        <w:t xml:space="preserve"> against sanctioned load 5.100</w:t>
      </w:r>
      <w:r w:rsidR="00E40685">
        <w:rPr>
          <w:rFonts w:cstheme="minorHAnsi"/>
          <w:bCs/>
          <w:sz w:val="28"/>
          <w:szCs w:val="28"/>
        </w:rPr>
        <w:t xml:space="preserve"> kw</w:t>
      </w:r>
      <w:r w:rsidR="00F11BE1">
        <w:rPr>
          <w:rFonts w:cstheme="minorHAnsi"/>
          <w:bCs/>
          <w:sz w:val="28"/>
          <w:szCs w:val="28"/>
        </w:rPr>
        <w:t xml:space="preserve">. </w:t>
      </w:r>
      <w:r>
        <w:rPr>
          <w:rFonts w:cstheme="minorHAnsi"/>
          <w:bCs/>
          <w:sz w:val="28"/>
          <w:szCs w:val="28"/>
        </w:rPr>
        <w:t xml:space="preserve"> </w:t>
      </w:r>
    </w:p>
    <w:p w14:paraId="71EE69AB" w14:textId="3F708B3E" w:rsidR="001701C5" w:rsidRPr="00F11BE1" w:rsidRDefault="001701C5" w:rsidP="00481AE5">
      <w:pPr>
        <w:pStyle w:val="ListParagraph"/>
        <w:ind w:left="851" w:firstLine="567"/>
        <w:jc w:val="both"/>
        <w:rPr>
          <w:rFonts w:ascii="Calibri" w:hAnsi="Calibri" w:cs="Calibri"/>
          <w:bCs/>
          <w:color w:val="000000" w:themeColor="text1"/>
          <w:sz w:val="28"/>
          <w:szCs w:val="28"/>
        </w:rPr>
      </w:pPr>
      <w:r w:rsidRPr="00F11BE1">
        <w:rPr>
          <w:rFonts w:cstheme="minorHAnsi"/>
          <w:bCs/>
          <w:color w:val="000000" w:themeColor="text1"/>
          <w:sz w:val="28"/>
          <w:szCs w:val="28"/>
        </w:rPr>
        <w:t xml:space="preserve">From the above, Forum observed that though accuracy of the meter </w:t>
      </w:r>
      <w:r w:rsidR="00392774">
        <w:rPr>
          <w:rFonts w:cstheme="minorHAnsi"/>
          <w:bCs/>
          <w:color w:val="000000" w:themeColor="text1"/>
          <w:sz w:val="28"/>
          <w:szCs w:val="28"/>
        </w:rPr>
        <w:t>was found</w:t>
      </w:r>
      <w:r w:rsidRPr="00F11BE1">
        <w:rPr>
          <w:rFonts w:cstheme="minorHAnsi"/>
          <w:bCs/>
          <w:color w:val="000000" w:themeColor="text1"/>
          <w:sz w:val="28"/>
          <w:szCs w:val="28"/>
        </w:rPr>
        <w:t xml:space="preserve"> OK in ME Lab, but sudden jump in Kwh reading from </w:t>
      </w:r>
      <w:r w:rsidR="00F11BE1" w:rsidRPr="00F11BE1">
        <w:rPr>
          <w:rFonts w:cstheme="minorHAnsi"/>
          <w:bCs/>
          <w:color w:val="000000" w:themeColor="text1"/>
          <w:sz w:val="28"/>
          <w:szCs w:val="28"/>
        </w:rPr>
        <w:t>24573</w:t>
      </w:r>
      <w:r w:rsidRPr="00F11BE1">
        <w:rPr>
          <w:rFonts w:cstheme="minorHAnsi"/>
          <w:bCs/>
          <w:color w:val="000000" w:themeColor="text1"/>
          <w:sz w:val="28"/>
          <w:szCs w:val="28"/>
        </w:rPr>
        <w:t xml:space="preserve"> to </w:t>
      </w:r>
      <w:r w:rsidR="00F11BE1" w:rsidRPr="00F11BE1">
        <w:rPr>
          <w:rFonts w:cstheme="minorHAnsi"/>
          <w:bCs/>
          <w:color w:val="000000" w:themeColor="text1"/>
          <w:sz w:val="28"/>
          <w:szCs w:val="28"/>
        </w:rPr>
        <w:t xml:space="preserve">54368 and </w:t>
      </w:r>
      <w:r w:rsidR="00392774" w:rsidRPr="00F11BE1">
        <w:rPr>
          <w:rFonts w:cstheme="minorHAnsi"/>
          <w:bCs/>
          <w:color w:val="000000" w:themeColor="text1"/>
          <w:sz w:val="28"/>
          <w:szCs w:val="28"/>
        </w:rPr>
        <w:t>onwards</w:t>
      </w:r>
      <w:r w:rsidR="00F11BE1" w:rsidRPr="00F11BE1">
        <w:rPr>
          <w:rFonts w:cstheme="minorHAnsi"/>
          <w:bCs/>
          <w:color w:val="000000" w:themeColor="text1"/>
          <w:sz w:val="28"/>
          <w:szCs w:val="28"/>
        </w:rPr>
        <w:t xml:space="preserve"> to 145444, 170910 &amp; final reading 218612 </w:t>
      </w:r>
      <w:r w:rsidRPr="00F11BE1">
        <w:rPr>
          <w:rFonts w:cstheme="minorHAnsi"/>
          <w:bCs/>
          <w:color w:val="000000" w:themeColor="text1"/>
          <w:sz w:val="28"/>
          <w:szCs w:val="28"/>
        </w:rPr>
        <w:t xml:space="preserve">clearly indicates that the </w:t>
      </w:r>
      <w:r w:rsidR="00392774" w:rsidRPr="00F11BE1">
        <w:rPr>
          <w:rFonts w:cstheme="minorHAnsi"/>
          <w:bCs/>
          <w:color w:val="000000" w:themeColor="text1"/>
          <w:sz w:val="28"/>
          <w:szCs w:val="28"/>
        </w:rPr>
        <w:t xml:space="preserve">software </w:t>
      </w:r>
      <w:r w:rsidR="00392774">
        <w:rPr>
          <w:rFonts w:cstheme="minorHAnsi"/>
          <w:bCs/>
          <w:color w:val="000000" w:themeColor="text1"/>
          <w:sz w:val="28"/>
          <w:szCs w:val="28"/>
        </w:rPr>
        <w:t xml:space="preserve">of the </w:t>
      </w:r>
      <w:r w:rsidRPr="00F11BE1">
        <w:rPr>
          <w:rFonts w:cstheme="minorHAnsi"/>
          <w:bCs/>
          <w:color w:val="000000" w:themeColor="text1"/>
          <w:sz w:val="28"/>
          <w:szCs w:val="28"/>
        </w:rPr>
        <w:t xml:space="preserve">meter misbehaved and meter had become defective. </w:t>
      </w:r>
      <w:r w:rsidRPr="00F11BE1">
        <w:rPr>
          <w:rFonts w:cstheme="minorHAnsi"/>
          <w:color w:val="000000" w:themeColor="text1"/>
          <w:sz w:val="28"/>
          <w:szCs w:val="28"/>
        </w:rPr>
        <w:t>T</w:t>
      </w:r>
      <w:r w:rsidRPr="00F11BE1">
        <w:rPr>
          <w:bCs/>
          <w:color w:val="000000" w:themeColor="text1"/>
          <w:sz w:val="28"/>
          <w:szCs w:val="28"/>
        </w:rPr>
        <w:t>he relevant</w:t>
      </w:r>
      <w:r w:rsidRPr="00F11BE1">
        <w:rPr>
          <w:rFonts w:ascii="Calibri" w:hAnsi="Calibri" w:cs="Calibri"/>
          <w:bCs/>
          <w:color w:val="000000" w:themeColor="text1"/>
          <w:sz w:val="28"/>
          <w:szCs w:val="28"/>
        </w:rPr>
        <w:t xml:space="preserve"> regulation of Supply Code 2014 dealing with dead stop, burnt, defective meters is as under:</w:t>
      </w:r>
    </w:p>
    <w:p w14:paraId="6258BC7B" w14:textId="77777777" w:rsidR="001701C5" w:rsidRPr="00F11BE1" w:rsidRDefault="001701C5" w:rsidP="00481AE5">
      <w:pPr>
        <w:pStyle w:val="ListParagraph"/>
        <w:spacing w:after="0"/>
        <w:ind w:left="851"/>
        <w:jc w:val="both"/>
        <w:rPr>
          <w:rFonts w:cstheme="minorHAnsi"/>
          <w:bCs/>
          <w:i/>
          <w:iCs/>
          <w:color w:val="000000" w:themeColor="text1"/>
          <w:sz w:val="26"/>
          <w:szCs w:val="26"/>
        </w:rPr>
      </w:pPr>
      <w:r w:rsidRPr="00F11BE1">
        <w:rPr>
          <w:rFonts w:cstheme="minorHAnsi"/>
          <w:bCs/>
          <w:i/>
          <w:iCs/>
          <w:color w:val="000000" w:themeColor="text1"/>
          <w:sz w:val="26"/>
          <w:szCs w:val="26"/>
          <w:u w:val="single"/>
          <w:lang w:val="en-IN" w:bidi="pa-IN"/>
        </w:rPr>
        <w:t>Regulation 21.5.2 of Supply Code 2014 dealing with Defective (other than inaccurate)/Dead Stop/Burnt/Stolen Meters is as under</w:t>
      </w:r>
      <w:r w:rsidRPr="00F11BE1">
        <w:rPr>
          <w:rFonts w:cstheme="minorHAnsi"/>
          <w:bCs/>
          <w:i/>
          <w:iCs/>
          <w:color w:val="000000" w:themeColor="text1"/>
          <w:sz w:val="26"/>
          <w:szCs w:val="26"/>
          <w:lang w:val="en-IN" w:bidi="pa-IN"/>
        </w:rPr>
        <w:t>: -</w:t>
      </w:r>
    </w:p>
    <w:p w14:paraId="0143A22A" w14:textId="77777777" w:rsidR="001701C5" w:rsidRPr="00F11BE1" w:rsidRDefault="001701C5" w:rsidP="00481AE5">
      <w:pPr>
        <w:pStyle w:val="ListParagraph"/>
        <w:autoSpaceDE w:val="0"/>
        <w:autoSpaceDN w:val="0"/>
        <w:adjustRightInd w:val="0"/>
        <w:spacing w:after="0"/>
        <w:ind w:left="851" w:right="533"/>
        <w:jc w:val="both"/>
        <w:rPr>
          <w:rFonts w:cstheme="minorHAnsi"/>
          <w:bCs/>
          <w:i/>
          <w:iCs/>
          <w:color w:val="000000" w:themeColor="text1"/>
          <w:sz w:val="26"/>
          <w:szCs w:val="26"/>
          <w:lang w:val="en-IN" w:bidi="pa-IN"/>
        </w:rPr>
      </w:pPr>
      <w:r w:rsidRPr="00F11BE1">
        <w:rPr>
          <w:rFonts w:cstheme="minorHAnsi"/>
          <w:bCs/>
          <w:i/>
          <w:iCs/>
          <w:color w:val="000000" w:themeColor="text1"/>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1AB0D2D1" w14:textId="77777777" w:rsidR="001701C5" w:rsidRPr="00F11BE1" w:rsidRDefault="001701C5" w:rsidP="00481AE5">
      <w:pPr>
        <w:pStyle w:val="ListParagraph"/>
        <w:autoSpaceDE w:val="0"/>
        <w:autoSpaceDN w:val="0"/>
        <w:adjustRightInd w:val="0"/>
        <w:spacing w:after="0"/>
        <w:ind w:left="1134" w:right="533" w:hanging="283"/>
        <w:jc w:val="both"/>
        <w:rPr>
          <w:rFonts w:cstheme="minorHAnsi"/>
          <w:bCs/>
          <w:i/>
          <w:iCs/>
          <w:color w:val="000000" w:themeColor="text1"/>
          <w:sz w:val="26"/>
          <w:szCs w:val="26"/>
          <w:lang w:val="en-IN" w:bidi="pa-IN"/>
        </w:rPr>
      </w:pPr>
      <w:r w:rsidRPr="00F11BE1">
        <w:rPr>
          <w:rFonts w:cstheme="minorHAnsi"/>
          <w:bCs/>
          <w:i/>
          <w:iCs/>
          <w:color w:val="000000" w:themeColor="text1"/>
          <w:sz w:val="26"/>
          <w:szCs w:val="26"/>
          <w:lang w:val="en-IN" w:bidi="pa-IN"/>
        </w:rPr>
        <w:t>a)</w:t>
      </w:r>
      <w:r w:rsidRPr="00F11BE1">
        <w:rPr>
          <w:rFonts w:cstheme="minorHAnsi"/>
          <w:bCs/>
          <w:i/>
          <w:iCs/>
          <w:color w:val="000000" w:themeColor="text1"/>
          <w:sz w:val="26"/>
          <w:szCs w:val="26"/>
          <w:lang w:val="en-IN" w:bidi="pa-IN"/>
        </w:rPr>
        <w:tab/>
        <w:t xml:space="preserve">On the basis of energy consumption of corresponding period of previous year. </w:t>
      </w:r>
    </w:p>
    <w:p w14:paraId="0C946031" w14:textId="77777777" w:rsidR="001701C5" w:rsidRPr="00F11BE1" w:rsidRDefault="001701C5" w:rsidP="00481AE5">
      <w:pPr>
        <w:pStyle w:val="ListParagraph"/>
        <w:autoSpaceDE w:val="0"/>
        <w:autoSpaceDN w:val="0"/>
        <w:adjustRightInd w:val="0"/>
        <w:spacing w:after="0"/>
        <w:ind w:left="1134" w:right="533" w:hanging="283"/>
        <w:jc w:val="both"/>
        <w:rPr>
          <w:rFonts w:cstheme="minorHAnsi"/>
          <w:bCs/>
          <w:i/>
          <w:iCs/>
          <w:color w:val="000000" w:themeColor="text1"/>
          <w:sz w:val="26"/>
          <w:szCs w:val="26"/>
          <w:lang w:val="en-IN" w:bidi="pa-IN"/>
        </w:rPr>
      </w:pPr>
      <w:r w:rsidRPr="00F11BE1">
        <w:rPr>
          <w:rFonts w:cstheme="minorHAnsi"/>
          <w:bCs/>
          <w:i/>
          <w:iCs/>
          <w:color w:val="000000" w:themeColor="text1"/>
          <w:sz w:val="26"/>
          <w:szCs w:val="26"/>
          <w:lang w:val="en-IN" w:bidi="pa-IN"/>
        </w:rPr>
        <w:t>b)</w:t>
      </w:r>
      <w:r w:rsidRPr="00F11BE1">
        <w:rPr>
          <w:rFonts w:cstheme="minorHAnsi"/>
          <w:bCs/>
          <w:i/>
          <w:iCs/>
          <w:color w:val="000000" w:themeColor="text1"/>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333AE2A0" w14:textId="77777777" w:rsidR="001701C5" w:rsidRPr="00F11BE1" w:rsidRDefault="001701C5" w:rsidP="00481AE5">
      <w:pPr>
        <w:pStyle w:val="ListParagraph"/>
        <w:autoSpaceDE w:val="0"/>
        <w:autoSpaceDN w:val="0"/>
        <w:adjustRightInd w:val="0"/>
        <w:spacing w:after="0"/>
        <w:ind w:left="1134" w:right="533" w:hanging="283"/>
        <w:jc w:val="both"/>
        <w:rPr>
          <w:rFonts w:cstheme="minorHAnsi"/>
          <w:bCs/>
          <w:i/>
          <w:iCs/>
          <w:color w:val="000000" w:themeColor="text1"/>
          <w:sz w:val="26"/>
          <w:szCs w:val="26"/>
          <w:lang w:val="en-IN" w:bidi="pa-IN"/>
        </w:rPr>
      </w:pPr>
      <w:r w:rsidRPr="00F11BE1">
        <w:rPr>
          <w:rFonts w:cstheme="minorHAnsi"/>
          <w:bCs/>
          <w:i/>
          <w:iCs/>
          <w:color w:val="000000" w:themeColor="text1"/>
          <w:sz w:val="26"/>
          <w:szCs w:val="26"/>
          <w:lang w:val="en-IN" w:bidi="pa-IN"/>
        </w:rPr>
        <w:lastRenderedPageBreak/>
        <w:t>c)</w:t>
      </w:r>
      <w:r w:rsidRPr="00F11BE1">
        <w:rPr>
          <w:rFonts w:cstheme="minorHAnsi"/>
          <w:bCs/>
          <w:i/>
          <w:iCs/>
          <w:color w:val="000000" w:themeColor="text1"/>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7514D366" w14:textId="77777777" w:rsidR="001701C5" w:rsidRPr="00F11BE1" w:rsidRDefault="001701C5" w:rsidP="00481AE5">
      <w:pPr>
        <w:pStyle w:val="ListParagraph"/>
        <w:autoSpaceDE w:val="0"/>
        <w:autoSpaceDN w:val="0"/>
        <w:adjustRightInd w:val="0"/>
        <w:spacing w:after="0"/>
        <w:ind w:left="1134" w:right="533" w:hanging="283"/>
        <w:jc w:val="both"/>
        <w:rPr>
          <w:rFonts w:cstheme="minorHAnsi"/>
          <w:bCs/>
          <w:i/>
          <w:iCs/>
          <w:color w:val="000000" w:themeColor="text1"/>
          <w:sz w:val="26"/>
          <w:szCs w:val="26"/>
          <w:lang w:val="en-IN" w:bidi="pa-IN"/>
        </w:rPr>
      </w:pPr>
      <w:r w:rsidRPr="00F11BE1">
        <w:rPr>
          <w:rFonts w:cstheme="minorHAnsi"/>
          <w:bCs/>
          <w:i/>
          <w:iCs/>
          <w:color w:val="000000" w:themeColor="text1"/>
          <w:sz w:val="26"/>
          <w:szCs w:val="26"/>
          <w:lang w:val="en-IN" w:bidi="pa-IN"/>
        </w:rPr>
        <w:t>d)</w:t>
      </w:r>
      <w:r w:rsidRPr="00F11BE1">
        <w:rPr>
          <w:rFonts w:cstheme="minorHAnsi"/>
          <w:bCs/>
          <w:i/>
          <w:iCs/>
          <w:color w:val="000000" w:themeColor="text1"/>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3AFEEC40" w14:textId="77777777" w:rsidR="001701C5" w:rsidRPr="00F11BE1" w:rsidRDefault="001701C5" w:rsidP="00481AE5">
      <w:pPr>
        <w:pStyle w:val="ListParagraph"/>
        <w:autoSpaceDE w:val="0"/>
        <w:autoSpaceDN w:val="0"/>
        <w:adjustRightInd w:val="0"/>
        <w:spacing w:after="0"/>
        <w:ind w:left="1134" w:right="533" w:hanging="283"/>
        <w:jc w:val="both"/>
        <w:rPr>
          <w:rFonts w:cstheme="minorHAnsi"/>
          <w:bCs/>
          <w:i/>
          <w:iCs/>
          <w:color w:val="000000" w:themeColor="text1"/>
          <w:sz w:val="26"/>
          <w:szCs w:val="26"/>
          <w:lang w:val="en-IN" w:bidi="pa-IN"/>
        </w:rPr>
      </w:pPr>
      <w:r w:rsidRPr="00F11BE1">
        <w:rPr>
          <w:rFonts w:cstheme="minorHAnsi"/>
          <w:bCs/>
          <w:i/>
          <w:iCs/>
          <w:color w:val="000000" w:themeColor="text1"/>
          <w:sz w:val="26"/>
          <w:szCs w:val="26"/>
          <w:lang w:val="en-IN" w:bidi="pa-IN"/>
        </w:rPr>
        <w:t>e)</w:t>
      </w:r>
      <w:r w:rsidRPr="00F11BE1">
        <w:rPr>
          <w:rFonts w:cstheme="minorHAnsi"/>
          <w:bCs/>
          <w:i/>
          <w:iCs/>
          <w:color w:val="000000" w:themeColor="text1"/>
          <w:sz w:val="26"/>
          <w:szCs w:val="26"/>
          <w:lang w:val="en-IN" w:bidi="pa-IN"/>
        </w:rPr>
        <w:tab/>
        <w:t>The energy consumption determined as per para (a) to (d) above shall be adjusted for the change of load/demand, if any, during the period of overhauling of accounts”.</w:t>
      </w:r>
    </w:p>
    <w:p w14:paraId="5EE8397A" w14:textId="0A6EFEB0" w:rsidR="001701C5" w:rsidRPr="001701C5" w:rsidRDefault="001701C5" w:rsidP="00481AE5">
      <w:pPr>
        <w:pStyle w:val="ListParagraph"/>
        <w:spacing w:after="0"/>
        <w:ind w:left="851" w:firstLine="567"/>
        <w:jc w:val="both"/>
        <w:rPr>
          <w:rFonts w:cstheme="minorHAnsi"/>
          <w:color w:val="FF0000"/>
          <w:sz w:val="28"/>
          <w:szCs w:val="28"/>
        </w:rPr>
      </w:pPr>
      <w:r w:rsidRPr="00F320F4">
        <w:rPr>
          <w:rFonts w:cstheme="minorHAnsi"/>
          <w:color w:val="000000" w:themeColor="text1"/>
          <w:sz w:val="28"/>
          <w:szCs w:val="24"/>
        </w:rPr>
        <w:t xml:space="preserve">Forum </w:t>
      </w:r>
      <w:r w:rsidR="00E40685">
        <w:rPr>
          <w:rFonts w:cstheme="minorHAnsi"/>
          <w:color w:val="000000" w:themeColor="text1"/>
          <w:sz w:val="28"/>
          <w:szCs w:val="24"/>
        </w:rPr>
        <w:t>has</w:t>
      </w:r>
      <w:r w:rsidRPr="00F320F4">
        <w:rPr>
          <w:rFonts w:cstheme="minorHAnsi"/>
          <w:color w:val="000000" w:themeColor="text1"/>
          <w:sz w:val="28"/>
          <w:szCs w:val="24"/>
        </w:rPr>
        <w:t xml:space="preserve"> gone through the written submissions made by the Petitioner in the petition, written reply of the Respondent as well as other material brought on record. </w:t>
      </w:r>
      <w:r w:rsidRPr="00F320F4">
        <w:rPr>
          <w:rFonts w:cstheme="minorHAnsi"/>
          <w:bCs/>
          <w:color w:val="000000" w:themeColor="text1"/>
          <w:sz w:val="28"/>
          <w:szCs w:val="28"/>
        </w:rPr>
        <w:t xml:space="preserve">Keeping in view the above facts and </w:t>
      </w:r>
      <w:r w:rsidRPr="00F320F4">
        <w:rPr>
          <w:rFonts w:cstheme="minorHAnsi"/>
          <w:color w:val="000000" w:themeColor="text1"/>
          <w:sz w:val="28"/>
          <w:szCs w:val="28"/>
        </w:rPr>
        <w:t xml:space="preserve">as admitted by the Respondent that </w:t>
      </w:r>
      <w:r w:rsidR="00F11BE1" w:rsidRPr="00F320F4">
        <w:rPr>
          <w:rFonts w:cstheme="minorHAnsi"/>
          <w:color w:val="000000" w:themeColor="text1"/>
          <w:sz w:val="28"/>
          <w:szCs w:val="28"/>
        </w:rPr>
        <w:t xml:space="preserve">on disconnecting </w:t>
      </w:r>
      <w:r w:rsidR="00E40685">
        <w:rPr>
          <w:rFonts w:cstheme="minorHAnsi"/>
          <w:color w:val="000000" w:themeColor="text1"/>
          <w:sz w:val="28"/>
          <w:szCs w:val="28"/>
        </w:rPr>
        <w:t>outgoing</w:t>
      </w:r>
      <w:r w:rsidR="00F11BE1" w:rsidRPr="00F320F4">
        <w:rPr>
          <w:rFonts w:cstheme="minorHAnsi"/>
          <w:color w:val="000000" w:themeColor="text1"/>
          <w:sz w:val="28"/>
          <w:szCs w:val="28"/>
        </w:rPr>
        <w:t xml:space="preserve"> </w:t>
      </w:r>
      <w:r w:rsidR="00E40685">
        <w:rPr>
          <w:rFonts w:cstheme="minorHAnsi"/>
          <w:color w:val="000000" w:themeColor="text1"/>
          <w:sz w:val="28"/>
          <w:szCs w:val="28"/>
        </w:rPr>
        <w:t>of</w:t>
      </w:r>
      <w:r w:rsidR="00F11BE1" w:rsidRPr="00F320F4">
        <w:rPr>
          <w:rFonts w:cstheme="minorHAnsi"/>
          <w:color w:val="000000" w:themeColor="text1"/>
          <w:sz w:val="28"/>
          <w:szCs w:val="28"/>
        </w:rPr>
        <w:t xml:space="preserve"> meter</w:t>
      </w:r>
      <w:r w:rsidR="00E40685">
        <w:rPr>
          <w:rFonts w:cstheme="minorHAnsi"/>
          <w:color w:val="000000" w:themeColor="text1"/>
          <w:sz w:val="28"/>
          <w:szCs w:val="28"/>
        </w:rPr>
        <w:t>,</w:t>
      </w:r>
      <w:r w:rsidR="00F11BE1" w:rsidRPr="00F320F4">
        <w:rPr>
          <w:rFonts w:cstheme="minorHAnsi"/>
          <w:color w:val="000000" w:themeColor="text1"/>
          <w:sz w:val="28"/>
          <w:szCs w:val="28"/>
        </w:rPr>
        <w:t xml:space="preserve"> it is still blinking</w:t>
      </w:r>
      <w:r w:rsidR="00392774">
        <w:rPr>
          <w:rFonts w:cstheme="minorHAnsi"/>
          <w:color w:val="000000" w:themeColor="text1"/>
          <w:sz w:val="28"/>
          <w:szCs w:val="28"/>
        </w:rPr>
        <w:t>,</w:t>
      </w:r>
      <w:r w:rsidR="00E40685">
        <w:rPr>
          <w:rFonts w:cstheme="minorHAnsi"/>
          <w:color w:val="000000" w:themeColor="text1"/>
          <w:sz w:val="28"/>
          <w:szCs w:val="28"/>
        </w:rPr>
        <w:t xml:space="preserve"> </w:t>
      </w:r>
      <w:r w:rsidRPr="00F320F4">
        <w:rPr>
          <w:rFonts w:cstheme="minorHAnsi"/>
          <w:color w:val="000000" w:themeColor="text1"/>
          <w:sz w:val="28"/>
          <w:szCs w:val="28"/>
        </w:rPr>
        <w:t>Forum is of the opinion that</w:t>
      </w:r>
      <w:r w:rsidR="00E40685">
        <w:rPr>
          <w:rFonts w:cstheme="minorHAnsi"/>
          <w:color w:val="000000" w:themeColor="text1"/>
          <w:sz w:val="28"/>
          <w:szCs w:val="28"/>
        </w:rPr>
        <w:t xml:space="preserve">, the </w:t>
      </w:r>
      <w:r w:rsidR="00392774">
        <w:rPr>
          <w:rFonts w:cstheme="minorHAnsi"/>
          <w:color w:val="000000" w:themeColor="text1"/>
          <w:sz w:val="28"/>
          <w:szCs w:val="28"/>
        </w:rPr>
        <w:t xml:space="preserve">disputed </w:t>
      </w:r>
      <w:r w:rsidR="00E40685">
        <w:rPr>
          <w:rFonts w:cstheme="minorHAnsi"/>
          <w:color w:val="000000" w:themeColor="text1"/>
          <w:sz w:val="28"/>
          <w:szCs w:val="28"/>
        </w:rPr>
        <w:t xml:space="preserve">meter </w:t>
      </w:r>
      <w:r w:rsidR="007E2650">
        <w:rPr>
          <w:rFonts w:cstheme="minorHAnsi"/>
          <w:color w:val="000000" w:themeColor="text1"/>
          <w:sz w:val="28"/>
          <w:szCs w:val="28"/>
        </w:rPr>
        <w:t>can be treated as defective and</w:t>
      </w:r>
      <w:r w:rsidR="00E40685">
        <w:rPr>
          <w:rFonts w:cstheme="minorHAnsi"/>
          <w:color w:val="000000" w:themeColor="text1"/>
          <w:sz w:val="28"/>
          <w:szCs w:val="28"/>
        </w:rPr>
        <w:t xml:space="preserve"> </w:t>
      </w:r>
      <w:r w:rsidRPr="00F320F4">
        <w:rPr>
          <w:rFonts w:cstheme="minorHAnsi"/>
          <w:color w:val="000000" w:themeColor="text1"/>
          <w:sz w:val="28"/>
          <w:szCs w:val="28"/>
        </w:rPr>
        <w:t xml:space="preserve">the abnormal reading recorded </w:t>
      </w:r>
      <w:r w:rsidR="00E40685">
        <w:rPr>
          <w:rFonts w:cstheme="minorHAnsi"/>
          <w:color w:val="000000" w:themeColor="text1"/>
          <w:sz w:val="28"/>
          <w:szCs w:val="28"/>
        </w:rPr>
        <w:t xml:space="preserve">by it </w:t>
      </w:r>
      <w:r w:rsidRPr="00F320F4">
        <w:rPr>
          <w:rFonts w:cstheme="minorHAnsi"/>
          <w:color w:val="000000" w:themeColor="text1"/>
          <w:sz w:val="28"/>
          <w:szCs w:val="28"/>
        </w:rPr>
        <w:t>can be ignored</w:t>
      </w:r>
      <w:r w:rsidR="00E40685">
        <w:rPr>
          <w:rFonts w:cstheme="minorHAnsi"/>
          <w:color w:val="000000" w:themeColor="text1"/>
          <w:sz w:val="28"/>
          <w:szCs w:val="28"/>
        </w:rPr>
        <w:t>. Therefore</w:t>
      </w:r>
      <w:r w:rsidR="007E2650">
        <w:rPr>
          <w:rFonts w:cstheme="minorHAnsi"/>
          <w:color w:val="000000" w:themeColor="text1"/>
          <w:sz w:val="28"/>
          <w:szCs w:val="28"/>
        </w:rPr>
        <w:t>,</w:t>
      </w:r>
      <w:r w:rsidR="00E40685">
        <w:rPr>
          <w:rFonts w:cstheme="minorHAnsi"/>
          <w:color w:val="000000" w:themeColor="text1"/>
          <w:sz w:val="28"/>
          <w:szCs w:val="28"/>
        </w:rPr>
        <w:t xml:space="preserve"> bil</w:t>
      </w:r>
      <w:r w:rsidR="007E2650">
        <w:rPr>
          <w:rFonts w:cstheme="minorHAnsi"/>
          <w:color w:val="000000" w:themeColor="text1"/>
          <w:sz w:val="28"/>
          <w:szCs w:val="28"/>
        </w:rPr>
        <w:t>ls</w:t>
      </w:r>
      <w:r w:rsidR="00E40685">
        <w:rPr>
          <w:rFonts w:cstheme="minorHAnsi"/>
          <w:color w:val="000000" w:themeColor="text1"/>
          <w:sz w:val="28"/>
          <w:szCs w:val="28"/>
        </w:rPr>
        <w:t xml:space="preserve"> issued for the period</w:t>
      </w:r>
      <w:r w:rsidR="007E2650">
        <w:rPr>
          <w:rFonts w:cstheme="minorHAnsi"/>
          <w:color w:val="000000" w:themeColor="text1"/>
          <w:sz w:val="28"/>
          <w:szCs w:val="28"/>
        </w:rPr>
        <w:t xml:space="preserve"> from </w:t>
      </w:r>
      <w:r w:rsidR="00E40685">
        <w:rPr>
          <w:rFonts w:cstheme="minorHAnsi"/>
          <w:color w:val="000000" w:themeColor="text1"/>
          <w:sz w:val="28"/>
          <w:szCs w:val="28"/>
        </w:rPr>
        <w:t xml:space="preserve">08.10.2022 to </w:t>
      </w:r>
      <w:r w:rsidR="00392774">
        <w:rPr>
          <w:rFonts w:cstheme="minorHAnsi"/>
          <w:color w:val="000000" w:themeColor="text1"/>
          <w:sz w:val="28"/>
          <w:szCs w:val="28"/>
        </w:rPr>
        <w:t>0</w:t>
      </w:r>
      <w:r w:rsidR="00E40685">
        <w:rPr>
          <w:rFonts w:cstheme="minorHAnsi"/>
          <w:color w:val="000000" w:themeColor="text1"/>
          <w:sz w:val="28"/>
          <w:szCs w:val="28"/>
        </w:rPr>
        <w:t>8.</w:t>
      </w:r>
      <w:r w:rsidR="00392774">
        <w:rPr>
          <w:rFonts w:cstheme="minorHAnsi"/>
          <w:color w:val="000000" w:themeColor="text1"/>
          <w:sz w:val="28"/>
          <w:szCs w:val="28"/>
        </w:rPr>
        <w:t>02</w:t>
      </w:r>
      <w:r w:rsidR="00E40685">
        <w:rPr>
          <w:rFonts w:cstheme="minorHAnsi"/>
          <w:color w:val="000000" w:themeColor="text1"/>
          <w:sz w:val="28"/>
          <w:szCs w:val="28"/>
        </w:rPr>
        <w:t>.2023</w:t>
      </w:r>
      <w:r w:rsidR="00392774">
        <w:rPr>
          <w:rFonts w:cstheme="minorHAnsi"/>
          <w:color w:val="000000" w:themeColor="text1"/>
          <w:sz w:val="28"/>
          <w:szCs w:val="28"/>
        </w:rPr>
        <w:t xml:space="preserve"> issued on dated 04.05.2023,</w:t>
      </w:r>
      <w:r w:rsidR="00E40685">
        <w:rPr>
          <w:rFonts w:cstheme="minorHAnsi"/>
          <w:color w:val="000000" w:themeColor="text1"/>
          <w:sz w:val="28"/>
          <w:szCs w:val="28"/>
        </w:rPr>
        <w:t xml:space="preserve"> </w:t>
      </w:r>
      <w:r w:rsidR="00E40685">
        <w:rPr>
          <w:rFonts w:cstheme="minorHAnsi"/>
          <w:bCs/>
          <w:color w:val="000000" w:themeColor="text1"/>
          <w:sz w:val="28"/>
          <w:szCs w:val="28"/>
        </w:rPr>
        <w:t xml:space="preserve">amounting to Rs. 1119900/- </w:t>
      </w:r>
      <w:r w:rsidR="00E40685">
        <w:rPr>
          <w:rFonts w:cstheme="minorHAnsi"/>
          <w:color w:val="000000" w:themeColor="text1"/>
          <w:sz w:val="28"/>
          <w:szCs w:val="28"/>
        </w:rPr>
        <w:t>along with notice issued vide memo no</w:t>
      </w:r>
      <w:r w:rsidR="00392774">
        <w:rPr>
          <w:rFonts w:cstheme="minorHAnsi"/>
          <w:color w:val="000000" w:themeColor="text1"/>
          <w:sz w:val="28"/>
          <w:szCs w:val="28"/>
        </w:rPr>
        <w:t>.</w:t>
      </w:r>
      <w:r w:rsidR="00E40685">
        <w:rPr>
          <w:rFonts w:cstheme="minorHAnsi"/>
          <w:color w:val="000000" w:themeColor="text1"/>
          <w:sz w:val="28"/>
          <w:szCs w:val="28"/>
        </w:rPr>
        <w:t xml:space="preserve"> 855 dated </w:t>
      </w:r>
      <w:r w:rsidR="007E2650">
        <w:rPr>
          <w:rFonts w:cstheme="minorHAnsi"/>
          <w:color w:val="000000" w:themeColor="text1"/>
          <w:sz w:val="28"/>
          <w:szCs w:val="28"/>
        </w:rPr>
        <w:t>0</w:t>
      </w:r>
      <w:r w:rsidR="00E40685">
        <w:rPr>
          <w:rFonts w:cstheme="minorHAnsi"/>
          <w:color w:val="000000" w:themeColor="text1"/>
          <w:sz w:val="28"/>
          <w:szCs w:val="28"/>
        </w:rPr>
        <w:t>8.</w:t>
      </w:r>
      <w:r w:rsidR="007E2650">
        <w:rPr>
          <w:rFonts w:cstheme="minorHAnsi"/>
          <w:color w:val="000000" w:themeColor="text1"/>
          <w:sz w:val="28"/>
          <w:szCs w:val="28"/>
        </w:rPr>
        <w:t>0</w:t>
      </w:r>
      <w:r w:rsidR="00E40685">
        <w:rPr>
          <w:rFonts w:cstheme="minorHAnsi"/>
          <w:color w:val="000000" w:themeColor="text1"/>
          <w:sz w:val="28"/>
          <w:szCs w:val="28"/>
        </w:rPr>
        <w:t>5.</w:t>
      </w:r>
      <w:r w:rsidR="007E2650">
        <w:rPr>
          <w:rFonts w:cstheme="minorHAnsi"/>
          <w:color w:val="000000" w:themeColor="text1"/>
          <w:sz w:val="28"/>
          <w:szCs w:val="28"/>
        </w:rPr>
        <w:t>20</w:t>
      </w:r>
      <w:r w:rsidR="00E40685">
        <w:rPr>
          <w:rFonts w:cstheme="minorHAnsi"/>
          <w:color w:val="000000" w:themeColor="text1"/>
          <w:sz w:val="28"/>
          <w:szCs w:val="28"/>
        </w:rPr>
        <w:t>23</w:t>
      </w:r>
      <w:r w:rsidR="00392774">
        <w:rPr>
          <w:rFonts w:cstheme="minorHAnsi"/>
          <w:color w:val="000000" w:themeColor="text1"/>
          <w:sz w:val="28"/>
          <w:szCs w:val="28"/>
        </w:rPr>
        <w:t>,</w:t>
      </w:r>
      <w:r w:rsidR="00E40685">
        <w:rPr>
          <w:rFonts w:cstheme="minorHAnsi"/>
          <w:color w:val="000000" w:themeColor="text1"/>
          <w:sz w:val="28"/>
          <w:szCs w:val="28"/>
        </w:rPr>
        <w:t xml:space="preserve"> </w:t>
      </w:r>
      <w:r w:rsidR="00392774">
        <w:rPr>
          <w:rFonts w:cstheme="minorHAnsi"/>
          <w:color w:val="000000" w:themeColor="text1"/>
          <w:sz w:val="28"/>
          <w:szCs w:val="28"/>
        </w:rPr>
        <w:t>are</w:t>
      </w:r>
      <w:r w:rsidR="00E40685">
        <w:rPr>
          <w:rFonts w:cstheme="minorHAnsi"/>
          <w:color w:val="000000" w:themeColor="text1"/>
          <w:sz w:val="28"/>
          <w:szCs w:val="28"/>
        </w:rPr>
        <w:t xml:space="preserve"> liable to be quashed and the account of the petitioner is required to </w:t>
      </w:r>
      <w:r w:rsidR="00A14FFA" w:rsidRPr="00F320F4">
        <w:rPr>
          <w:rFonts w:cstheme="minorHAnsi"/>
          <w:color w:val="000000" w:themeColor="text1"/>
          <w:sz w:val="28"/>
          <w:szCs w:val="28"/>
        </w:rPr>
        <w:t xml:space="preserve">be overhauled </w:t>
      </w:r>
      <w:r w:rsidR="007E2650">
        <w:rPr>
          <w:rFonts w:cstheme="minorHAnsi"/>
          <w:color w:val="000000" w:themeColor="text1"/>
          <w:sz w:val="28"/>
          <w:szCs w:val="28"/>
        </w:rPr>
        <w:t xml:space="preserve">for the period </w:t>
      </w:r>
      <w:r w:rsidR="00A14FFA" w:rsidRPr="00F320F4">
        <w:rPr>
          <w:rFonts w:cstheme="minorHAnsi"/>
          <w:color w:val="000000" w:themeColor="text1"/>
          <w:sz w:val="28"/>
          <w:szCs w:val="28"/>
        </w:rPr>
        <w:t>from 09.08</w:t>
      </w:r>
      <w:r w:rsidRPr="00F320F4">
        <w:rPr>
          <w:rFonts w:cstheme="minorHAnsi"/>
          <w:color w:val="000000" w:themeColor="text1"/>
          <w:sz w:val="28"/>
          <w:szCs w:val="28"/>
        </w:rPr>
        <w:t>.2022 t</w:t>
      </w:r>
      <w:r w:rsidR="00A14FFA" w:rsidRPr="00F320F4">
        <w:rPr>
          <w:rFonts w:cstheme="minorHAnsi"/>
          <w:color w:val="000000" w:themeColor="text1"/>
          <w:sz w:val="28"/>
          <w:szCs w:val="28"/>
        </w:rPr>
        <w:t>o 08.02.2023</w:t>
      </w:r>
      <w:r w:rsidRPr="00F320F4">
        <w:rPr>
          <w:rFonts w:cstheme="minorHAnsi"/>
          <w:color w:val="000000" w:themeColor="text1"/>
          <w:sz w:val="28"/>
          <w:szCs w:val="28"/>
        </w:rPr>
        <w:t xml:space="preserve"> (i.e., the date of change of meter), </w:t>
      </w:r>
      <w:r w:rsidRPr="00F320F4">
        <w:rPr>
          <w:rFonts w:cstheme="minorHAnsi"/>
          <w:bCs/>
          <w:color w:val="000000" w:themeColor="text1"/>
          <w:sz w:val="28"/>
          <w:szCs w:val="28"/>
          <w:lang w:val="en-IN" w:bidi="pa-IN"/>
        </w:rPr>
        <w:t xml:space="preserve">on the basis of consumption recorded in the corresponding period of previous year </w:t>
      </w:r>
      <w:r w:rsidRPr="00F320F4">
        <w:rPr>
          <w:rFonts w:cstheme="minorHAnsi"/>
          <w:color w:val="000000" w:themeColor="text1"/>
          <w:sz w:val="28"/>
          <w:szCs w:val="28"/>
        </w:rPr>
        <w:t xml:space="preserve">as per Regulation no. 21.5.2(a) of Supply Code-2014. </w:t>
      </w:r>
    </w:p>
    <w:p w14:paraId="32C200A0" w14:textId="77777777" w:rsidR="00392774" w:rsidRDefault="00392774" w:rsidP="00481AE5">
      <w:pPr>
        <w:pStyle w:val="ListParagraph"/>
        <w:spacing w:after="0"/>
        <w:ind w:left="851" w:firstLine="567"/>
        <w:jc w:val="both"/>
        <w:rPr>
          <w:rFonts w:cstheme="minorHAnsi"/>
          <w:color w:val="000000" w:themeColor="text1"/>
          <w:sz w:val="28"/>
          <w:szCs w:val="28"/>
        </w:rPr>
      </w:pPr>
    </w:p>
    <w:p w14:paraId="156A2872" w14:textId="5F2D68B2" w:rsidR="007E2650" w:rsidRPr="001701C5" w:rsidRDefault="001701C5" w:rsidP="00481AE5">
      <w:pPr>
        <w:pStyle w:val="ListParagraph"/>
        <w:spacing w:after="0"/>
        <w:ind w:left="851" w:firstLine="567"/>
        <w:jc w:val="both"/>
        <w:rPr>
          <w:rFonts w:cstheme="minorHAnsi"/>
          <w:color w:val="FF0000"/>
          <w:sz w:val="28"/>
          <w:szCs w:val="28"/>
        </w:rPr>
      </w:pPr>
      <w:r w:rsidRPr="00F320F4">
        <w:rPr>
          <w:rFonts w:cstheme="minorHAnsi"/>
          <w:color w:val="000000" w:themeColor="text1"/>
          <w:sz w:val="28"/>
          <w:szCs w:val="28"/>
        </w:rPr>
        <w:t xml:space="preserve">Keeping in view the above, Forum came to the unanimous conclusion </w:t>
      </w:r>
      <w:r w:rsidR="007E2650">
        <w:rPr>
          <w:rFonts w:cstheme="minorHAnsi"/>
          <w:color w:val="000000" w:themeColor="text1"/>
          <w:sz w:val="28"/>
          <w:szCs w:val="28"/>
        </w:rPr>
        <w:t xml:space="preserve">that bills issued for the period from 08.10.2022 to </w:t>
      </w:r>
      <w:r w:rsidR="00392774">
        <w:rPr>
          <w:rFonts w:cstheme="minorHAnsi"/>
          <w:color w:val="000000" w:themeColor="text1"/>
          <w:sz w:val="28"/>
          <w:szCs w:val="28"/>
        </w:rPr>
        <w:t>0</w:t>
      </w:r>
      <w:r w:rsidR="007E2650">
        <w:rPr>
          <w:rFonts w:cstheme="minorHAnsi"/>
          <w:color w:val="000000" w:themeColor="text1"/>
          <w:sz w:val="28"/>
          <w:szCs w:val="28"/>
        </w:rPr>
        <w:t>8.</w:t>
      </w:r>
      <w:r w:rsidR="00392774">
        <w:rPr>
          <w:rFonts w:cstheme="minorHAnsi"/>
          <w:color w:val="000000" w:themeColor="text1"/>
          <w:sz w:val="28"/>
          <w:szCs w:val="28"/>
        </w:rPr>
        <w:t>02</w:t>
      </w:r>
      <w:r w:rsidR="007E2650">
        <w:rPr>
          <w:rFonts w:cstheme="minorHAnsi"/>
          <w:color w:val="000000" w:themeColor="text1"/>
          <w:sz w:val="28"/>
          <w:szCs w:val="28"/>
        </w:rPr>
        <w:t>.2023</w:t>
      </w:r>
      <w:r w:rsidR="00392774" w:rsidRPr="00392774">
        <w:rPr>
          <w:rFonts w:cstheme="minorHAnsi"/>
          <w:color w:val="000000" w:themeColor="text1"/>
          <w:sz w:val="28"/>
          <w:szCs w:val="28"/>
        </w:rPr>
        <w:t xml:space="preserve"> </w:t>
      </w:r>
      <w:r w:rsidR="00392774">
        <w:rPr>
          <w:rFonts w:cstheme="minorHAnsi"/>
          <w:color w:val="000000" w:themeColor="text1"/>
          <w:sz w:val="28"/>
          <w:szCs w:val="28"/>
        </w:rPr>
        <w:t>issued on dated 04.05.2023</w:t>
      </w:r>
      <w:r w:rsidR="00392774">
        <w:rPr>
          <w:rFonts w:cstheme="minorHAnsi"/>
          <w:color w:val="000000" w:themeColor="text1"/>
          <w:sz w:val="28"/>
          <w:szCs w:val="28"/>
        </w:rPr>
        <w:t>,</w:t>
      </w:r>
      <w:r w:rsidR="007E2650">
        <w:rPr>
          <w:rFonts w:cstheme="minorHAnsi"/>
          <w:color w:val="000000" w:themeColor="text1"/>
          <w:sz w:val="28"/>
          <w:szCs w:val="28"/>
        </w:rPr>
        <w:t xml:space="preserve"> </w:t>
      </w:r>
      <w:r w:rsidR="007E2650">
        <w:rPr>
          <w:rFonts w:cstheme="minorHAnsi"/>
          <w:bCs/>
          <w:color w:val="000000" w:themeColor="text1"/>
          <w:sz w:val="28"/>
          <w:szCs w:val="28"/>
        </w:rPr>
        <w:t xml:space="preserve">amounting to Rs. 1119900/- </w:t>
      </w:r>
      <w:r w:rsidR="007E2650">
        <w:rPr>
          <w:rFonts w:cstheme="minorHAnsi"/>
          <w:color w:val="000000" w:themeColor="text1"/>
          <w:sz w:val="28"/>
          <w:szCs w:val="28"/>
        </w:rPr>
        <w:t xml:space="preserve">along with notice issued vide memo no 855 dated 08.05.2023 be quashed and the account of the petitioner </w:t>
      </w:r>
      <w:r w:rsidR="007E2650" w:rsidRPr="00F320F4">
        <w:rPr>
          <w:rFonts w:cstheme="minorHAnsi"/>
          <w:color w:val="000000" w:themeColor="text1"/>
          <w:sz w:val="28"/>
          <w:szCs w:val="28"/>
        </w:rPr>
        <w:t>be overhauled</w:t>
      </w:r>
      <w:r w:rsidR="007E2650">
        <w:rPr>
          <w:rFonts w:cstheme="minorHAnsi"/>
          <w:color w:val="000000" w:themeColor="text1"/>
          <w:sz w:val="28"/>
          <w:szCs w:val="28"/>
        </w:rPr>
        <w:t xml:space="preserve"> for the period</w:t>
      </w:r>
      <w:r w:rsidR="007E2650" w:rsidRPr="00F320F4">
        <w:rPr>
          <w:rFonts w:cstheme="minorHAnsi"/>
          <w:color w:val="000000" w:themeColor="text1"/>
          <w:sz w:val="28"/>
          <w:szCs w:val="28"/>
        </w:rPr>
        <w:t xml:space="preserve"> from 09.08.2022 to 08.02.2023 (i.e., the date of change of meter), </w:t>
      </w:r>
      <w:r w:rsidR="007E2650" w:rsidRPr="00F320F4">
        <w:rPr>
          <w:rFonts w:cstheme="minorHAnsi"/>
          <w:bCs/>
          <w:color w:val="000000" w:themeColor="text1"/>
          <w:sz w:val="28"/>
          <w:szCs w:val="28"/>
          <w:lang w:val="en-IN" w:bidi="pa-IN"/>
        </w:rPr>
        <w:t xml:space="preserve">on the basis of consumption recorded in the corresponding period of previous year </w:t>
      </w:r>
      <w:r w:rsidR="007E2650" w:rsidRPr="00F320F4">
        <w:rPr>
          <w:rFonts w:cstheme="minorHAnsi"/>
          <w:color w:val="000000" w:themeColor="text1"/>
          <w:sz w:val="28"/>
          <w:szCs w:val="28"/>
        </w:rPr>
        <w:t xml:space="preserve">as per Regulation no. 21.5.2(a) of Supply Code-2014. </w:t>
      </w:r>
    </w:p>
    <w:p w14:paraId="249E4A4C" w14:textId="77777777" w:rsidR="00E350E1" w:rsidRPr="00A65EC4" w:rsidRDefault="00E350E1" w:rsidP="00481AE5">
      <w:pPr>
        <w:pStyle w:val="ListParagraph"/>
        <w:autoSpaceDE w:val="0"/>
        <w:autoSpaceDN w:val="0"/>
        <w:adjustRightInd w:val="0"/>
        <w:spacing w:after="0"/>
        <w:ind w:left="851" w:right="-34" w:firstLine="567"/>
        <w:jc w:val="both"/>
        <w:rPr>
          <w:rFonts w:cstheme="minorHAnsi"/>
          <w:b/>
          <w:bCs/>
          <w:sz w:val="28"/>
          <w:szCs w:val="28"/>
        </w:rPr>
      </w:pPr>
    </w:p>
    <w:p w14:paraId="679517E1" w14:textId="77777777" w:rsidR="006F0398" w:rsidRPr="00A65EC4" w:rsidRDefault="006F0398" w:rsidP="00481AE5">
      <w:pPr>
        <w:pStyle w:val="ListParagraph"/>
        <w:numPr>
          <w:ilvl w:val="0"/>
          <w:numId w:val="16"/>
        </w:numPr>
        <w:spacing w:after="0"/>
        <w:ind w:left="851" w:hanging="567"/>
        <w:jc w:val="both"/>
        <w:rPr>
          <w:rFonts w:cstheme="minorHAnsi"/>
          <w:b/>
          <w:sz w:val="28"/>
          <w:szCs w:val="28"/>
          <w:u w:val="single"/>
        </w:rPr>
      </w:pPr>
      <w:r w:rsidRPr="00A65EC4">
        <w:rPr>
          <w:rFonts w:cstheme="minorHAnsi"/>
          <w:b/>
          <w:sz w:val="28"/>
          <w:szCs w:val="28"/>
          <w:u w:val="single"/>
        </w:rPr>
        <w:t>DECISION:</w:t>
      </w:r>
    </w:p>
    <w:p w14:paraId="5DC1FD82" w14:textId="77777777" w:rsidR="006F0398" w:rsidRPr="00A65EC4" w:rsidRDefault="006F0398" w:rsidP="00481AE5">
      <w:pPr>
        <w:spacing w:after="0"/>
        <w:ind w:left="851" w:firstLine="567"/>
        <w:contextualSpacing/>
        <w:jc w:val="both"/>
        <w:rPr>
          <w:rFonts w:cstheme="minorHAnsi"/>
          <w:sz w:val="28"/>
          <w:szCs w:val="28"/>
        </w:rPr>
      </w:pPr>
      <w:r w:rsidRPr="00A65EC4">
        <w:rPr>
          <w:rFonts w:cstheme="minorHAnsi"/>
          <w:sz w:val="28"/>
          <w:szCs w:val="28"/>
        </w:rPr>
        <w:t>Keeping in view the petition, reply, oral discussion, after hearing both the parties, perusal of the record produced by them &amp; observations of Forum,</w:t>
      </w:r>
    </w:p>
    <w:p w14:paraId="76275E35" w14:textId="77777777" w:rsidR="00604835" w:rsidRPr="00A65EC4" w:rsidRDefault="00604835" w:rsidP="00481AE5">
      <w:pPr>
        <w:spacing w:after="0"/>
        <w:ind w:left="851"/>
        <w:contextualSpacing/>
        <w:jc w:val="both"/>
        <w:rPr>
          <w:rFonts w:cstheme="minorHAnsi"/>
          <w:sz w:val="28"/>
          <w:szCs w:val="28"/>
        </w:rPr>
      </w:pPr>
      <w:r w:rsidRPr="00A65EC4">
        <w:rPr>
          <w:rFonts w:cstheme="minorHAnsi"/>
          <w:sz w:val="28"/>
          <w:szCs w:val="28"/>
        </w:rPr>
        <w:lastRenderedPageBreak/>
        <w:t>Forum decides that: -</w:t>
      </w:r>
    </w:p>
    <w:p w14:paraId="5F560C5E" w14:textId="77777777" w:rsidR="000E6C86" w:rsidRPr="00A65EC4" w:rsidRDefault="000E6C86" w:rsidP="00481AE5">
      <w:pPr>
        <w:spacing w:after="0"/>
        <w:ind w:left="720"/>
        <w:contextualSpacing/>
        <w:jc w:val="both"/>
        <w:rPr>
          <w:rFonts w:cstheme="minorHAnsi"/>
          <w:sz w:val="28"/>
          <w:szCs w:val="28"/>
        </w:rPr>
      </w:pPr>
    </w:p>
    <w:p w14:paraId="03254865" w14:textId="57072F7D" w:rsidR="007E2650" w:rsidRPr="00913D39" w:rsidRDefault="002B3145" w:rsidP="00481AE5">
      <w:pPr>
        <w:pStyle w:val="ListParagraph"/>
        <w:numPr>
          <w:ilvl w:val="0"/>
          <w:numId w:val="33"/>
        </w:numPr>
        <w:spacing w:after="0"/>
        <w:ind w:left="1276" w:hanging="425"/>
        <w:jc w:val="both"/>
        <w:rPr>
          <w:rFonts w:cstheme="minorHAnsi"/>
          <w:b/>
          <w:color w:val="FF0000"/>
          <w:sz w:val="28"/>
          <w:szCs w:val="28"/>
        </w:rPr>
      </w:pPr>
      <w:r w:rsidRPr="007E2650">
        <w:rPr>
          <w:rFonts w:cstheme="minorHAnsi"/>
          <w:b/>
          <w:color w:val="000000" w:themeColor="text1"/>
          <w:sz w:val="28"/>
          <w:szCs w:val="28"/>
        </w:rPr>
        <w:t xml:space="preserve">Bills </w:t>
      </w:r>
      <w:r w:rsidR="007E2650" w:rsidRPr="007E2650">
        <w:rPr>
          <w:rFonts w:cstheme="minorHAnsi"/>
          <w:b/>
          <w:color w:val="000000" w:themeColor="text1"/>
          <w:sz w:val="28"/>
          <w:szCs w:val="28"/>
        </w:rPr>
        <w:t>issued for the period from 08.10.2022 to 8.</w:t>
      </w:r>
      <w:r w:rsidR="00392774">
        <w:rPr>
          <w:rFonts w:cstheme="minorHAnsi"/>
          <w:b/>
          <w:color w:val="000000" w:themeColor="text1"/>
          <w:sz w:val="28"/>
          <w:szCs w:val="28"/>
        </w:rPr>
        <w:t>02</w:t>
      </w:r>
      <w:r w:rsidR="007E2650" w:rsidRPr="007E2650">
        <w:rPr>
          <w:rFonts w:cstheme="minorHAnsi"/>
          <w:b/>
          <w:color w:val="000000" w:themeColor="text1"/>
          <w:sz w:val="28"/>
          <w:szCs w:val="28"/>
        </w:rPr>
        <w:t>.2023</w:t>
      </w:r>
      <w:r w:rsidR="00392774" w:rsidRPr="00392774">
        <w:rPr>
          <w:rFonts w:cstheme="minorHAnsi"/>
          <w:color w:val="000000" w:themeColor="text1"/>
          <w:sz w:val="28"/>
          <w:szCs w:val="28"/>
        </w:rPr>
        <w:t xml:space="preserve"> </w:t>
      </w:r>
      <w:r w:rsidR="00392774" w:rsidRPr="00392774">
        <w:rPr>
          <w:rFonts w:cstheme="minorHAnsi"/>
          <w:b/>
          <w:bCs/>
          <w:color w:val="000000" w:themeColor="text1"/>
          <w:sz w:val="28"/>
          <w:szCs w:val="28"/>
        </w:rPr>
        <w:t>issued on dated 04.05.2023</w:t>
      </w:r>
      <w:r w:rsidR="007E2650" w:rsidRPr="007E2650">
        <w:rPr>
          <w:rFonts w:cstheme="minorHAnsi"/>
          <w:b/>
          <w:color w:val="000000" w:themeColor="text1"/>
          <w:sz w:val="28"/>
          <w:szCs w:val="28"/>
        </w:rPr>
        <w:t xml:space="preserve"> amounting to Rs. 1119900/- along with notice issued vide memo no</w:t>
      </w:r>
      <w:r w:rsidR="00392774">
        <w:rPr>
          <w:rFonts w:cstheme="minorHAnsi"/>
          <w:b/>
          <w:color w:val="000000" w:themeColor="text1"/>
          <w:sz w:val="28"/>
          <w:szCs w:val="28"/>
        </w:rPr>
        <w:t>.</w:t>
      </w:r>
      <w:r w:rsidR="007E2650" w:rsidRPr="007E2650">
        <w:rPr>
          <w:rFonts w:cstheme="minorHAnsi"/>
          <w:b/>
          <w:color w:val="000000" w:themeColor="text1"/>
          <w:sz w:val="28"/>
          <w:szCs w:val="28"/>
        </w:rPr>
        <w:t xml:space="preserve"> 855 dated 08.05.2023 are quashed</w:t>
      </w:r>
      <w:r w:rsidR="00392774">
        <w:rPr>
          <w:rFonts w:cstheme="minorHAnsi"/>
          <w:b/>
          <w:color w:val="000000" w:themeColor="text1"/>
          <w:sz w:val="28"/>
          <w:szCs w:val="28"/>
        </w:rPr>
        <w:t xml:space="preserve">. The </w:t>
      </w:r>
      <w:r w:rsidR="007E2650" w:rsidRPr="007E2650">
        <w:rPr>
          <w:rFonts w:cstheme="minorHAnsi"/>
          <w:b/>
          <w:color w:val="000000" w:themeColor="text1"/>
          <w:sz w:val="28"/>
          <w:szCs w:val="28"/>
        </w:rPr>
        <w:t xml:space="preserve">account of the petitioner </w:t>
      </w:r>
      <w:r w:rsidR="00392774">
        <w:rPr>
          <w:rFonts w:cstheme="minorHAnsi"/>
          <w:b/>
          <w:color w:val="000000" w:themeColor="text1"/>
          <w:sz w:val="28"/>
          <w:szCs w:val="28"/>
        </w:rPr>
        <w:t>be</w:t>
      </w:r>
      <w:r w:rsidR="007E2650" w:rsidRPr="007E2650">
        <w:rPr>
          <w:rFonts w:cstheme="minorHAnsi"/>
          <w:b/>
          <w:color w:val="000000" w:themeColor="text1"/>
          <w:sz w:val="28"/>
          <w:szCs w:val="28"/>
        </w:rPr>
        <w:t xml:space="preserve"> overhauled for the period from 09.08.2022 to 08.02.2023 (i.e., the date of change of meter), </w:t>
      </w:r>
      <w:r w:rsidR="007E2650" w:rsidRPr="007E2650">
        <w:rPr>
          <w:rFonts w:cstheme="minorHAnsi"/>
          <w:b/>
          <w:color w:val="000000" w:themeColor="text1"/>
          <w:sz w:val="28"/>
          <w:szCs w:val="28"/>
          <w:lang w:val="en-IN" w:bidi="pa-IN"/>
        </w:rPr>
        <w:t xml:space="preserve">on the basis of consumption recorded in the corresponding period of previous year </w:t>
      </w:r>
      <w:r w:rsidR="007E2650" w:rsidRPr="007E2650">
        <w:rPr>
          <w:rFonts w:cstheme="minorHAnsi"/>
          <w:b/>
          <w:color w:val="000000" w:themeColor="text1"/>
          <w:sz w:val="28"/>
          <w:szCs w:val="28"/>
        </w:rPr>
        <w:t xml:space="preserve">as per Regulation no. 21.5.2(a) of Supply Code-2014. </w:t>
      </w:r>
    </w:p>
    <w:p w14:paraId="5A352336" w14:textId="77777777" w:rsidR="00913D39" w:rsidRPr="00392774" w:rsidRDefault="00913D39" w:rsidP="00913D39">
      <w:pPr>
        <w:pStyle w:val="ListParagraph"/>
        <w:spacing w:after="0"/>
        <w:ind w:left="1276"/>
        <w:jc w:val="both"/>
        <w:rPr>
          <w:rFonts w:cstheme="minorHAnsi"/>
          <w:b/>
          <w:color w:val="FF0000"/>
          <w:sz w:val="28"/>
          <w:szCs w:val="28"/>
        </w:rPr>
      </w:pPr>
    </w:p>
    <w:p w14:paraId="485700CA" w14:textId="77777777" w:rsidR="00A11651" w:rsidRDefault="00C44BD5" w:rsidP="00481AE5">
      <w:pPr>
        <w:pStyle w:val="ListParagraph"/>
        <w:numPr>
          <w:ilvl w:val="0"/>
          <w:numId w:val="33"/>
        </w:numPr>
        <w:ind w:left="1276" w:hanging="425"/>
        <w:jc w:val="both"/>
        <w:rPr>
          <w:rFonts w:cstheme="minorHAnsi"/>
          <w:b/>
          <w:bCs/>
          <w:sz w:val="28"/>
          <w:szCs w:val="28"/>
        </w:rPr>
      </w:pPr>
      <w:r w:rsidRPr="000F493B">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4AED9810" w14:textId="77777777" w:rsidR="00913D39" w:rsidRPr="00913D39" w:rsidRDefault="00913D39" w:rsidP="00913D39">
      <w:pPr>
        <w:pStyle w:val="ListParagraph"/>
        <w:rPr>
          <w:rFonts w:cstheme="minorHAnsi"/>
          <w:b/>
          <w:bCs/>
          <w:sz w:val="28"/>
          <w:szCs w:val="28"/>
        </w:rPr>
      </w:pPr>
    </w:p>
    <w:p w14:paraId="4CC624C5" w14:textId="77777777" w:rsidR="00C44BD5" w:rsidRPr="00834192" w:rsidRDefault="00C44BD5" w:rsidP="00481AE5">
      <w:pPr>
        <w:pStyle w:val="ListParagraph"/>
        <w:numPr>
          <w:ilvl w:val="0"/>
          <w:numId w:val="33"/>
        </w:numPr>
        <w:ind w:left="1276" w:hanging="425"/>
        <w:jc w:val="both"/>
        <w:rPr>
          <w:rFonts w:cstheme="minorHAnsi"/>
          <w:b/>
          <w:bCs/>
          <w:sz w:val="28"/>
          <w:szCs w:val="28"/>
        </w:rPr>
      </w:pPr>
      <w:r w:rsidRPr="00A65EC4">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w:t>
      </w:r>
      <w:r w:rsidRPr="00834192">
        <w:rPr>
          <w:rFonts w:cstheme="minorHAnsi"/>
          <w:b/>
          <w:bCs/>
          <w:sz w:val="28"/>
          <w:szCs w:val="28"/>
        </w:rPr>
        <w:t>39 read with Regulation 2.37 of the Punjab State Electricity Regulatory Commission (Forum &amp; Ombudsman) (2nd Amendment) Regulations, 2021.</w:t>
      </w:r>
    </w:p>
    <w:p w14:paraId="687D6CCF" w14:textId="77777777" w:rsidR="00834192" w:rsidRDefault="00834192" w:rsidP="00481AE5">
      <w:pPr>
        <w:contextualSpacing/>
        <w:jc w:val="both"/>
        <w:rPr>
          <w:rFonts w:ascii="Arial" w:hAnsi="Arial" w:cs="Arial"/>
          <w:b/>
          <w:bCs/>
        </w:rPr>
      </w:pPr>
    </w:p>
    <w:p w14:paraId="7FA74565" w14:textId="77777777" w:rsidR="00392774" w:rsidRPr="00834192" w:rsidRDefault="00392774" w:rsidP="00481AE5">
      <w:pPr>
        <w:contextualSpacing/>
        <w:jc w:val="both"/>
        <w:rPr>
          <w:rFonts w:ascii="Arial" w:hAnsi="Arial" w:cs="Arial"/>
          <w:b/>
          <w:bCs/>
        </w:rPr>
      </w:pPr>
    </w:p>
    <w:p w14:paraId="2EC439D6" w14:textId="77777777" w:rsidR="001701C5" w:rsidRPr="005106E5" w:rsidRDefault="001701C5" w:rsidP="00481AE5">
      <w:pPr>
        <w:spacing w:after="0"/>
        <w:ind w:left="1134" w:firstLine="142"/>
        <w:contextualSpacing/>
        <w:jc w:val="both"/>
        <w:rPr>
          <w:rFonts w:cstheme="minorHAnsi"/>
          <w:b/>
          <w:bCs/>
          <w:sz w:val="28"/>
          <w:szCs w:val="28"/>
        </w:rPr>
      </w:pPr>
      <w:r>
        <w:rPr>
          <w:rFonts w:cstheme="minorHAnsi"/>
          <w:b/>
          <w:bCs/>
          <w:sz w:val="28"/>
          <w:szCs w:val="28"/>
        </w:rPr>
        <w:t>CA. Baneet Kumar Singla)</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5106E5">
        <w:rPr>
          <w:rFonts w:cstheme="minorHAnsi"/>
          <w:b/>
          <w:bCs/>
          <w:sz w:val="28"/>
          <w:szCs w:val="28"/>
        </w:rPr>
        <w:t>(Er. Himat Singh Dhillon)</w:t>
      </w:r>
    </w:p>
    <w:p w14:paraId="38EB8B27" w14:textId="77777777" w:rsidR="001701C5" w:rsidRPr="005106E5" w:rsidRDefault="001701C5" w:rsidP="00481AE5">
      <w:pPr>
        <w:spacing w:after="0"/>
        <w:ind w:left="1134" w:firstLine="142"/>
        <w:contextualSpacing/>
        <w:jc w:val="both"/>
        <w:rPr>
          <w:rFonts w:cstheme="minorHAnsi"/>
          <w:b/>
          <w:bCs/>
          <w:sz w:val="28"/>
          <w:szCs w:val="28"/>
        </w:rPr>
      </w:pPr>
      <w:r w:rsidRPr="005106E5">
        <w:rPr>
          <w:rFonts w:cstheme="minorHAnsi"/>
          <w:b/>
          <w:bCs/>
          <w:sz w:val="28"/>
          <w:szCs w:val="28"/>
        </w:rPr>
        <w:t>Member (Finance)</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t>Independent Member</w:t>
      </w:r>
    </w:p>
    <w:p w14:paraId="3F462ACA" w14:textId="77777777" w:rsidR="001701C5" w:rsidRDefault="001701C5" w:rsidP="00481AE5">
      <w:pPr>
        <w:spacing w:after="0"/>
        <w:ind w:left="1276"/>
        <w:contextualSpacing/>
        <w:jc w:val="both"/>
        <w:rPr>
          <w:rFonts w:cstheme="minorHAnsi"/>
          <w:b/>
          <w:bCs/>
          <w:sz w:val="28"/>
          <w:szCs w:val="28"/>
        </w:rPr>
      </w:pPr>
    </w:p>
    <w:p w14:paraId="01E45623" w14:textId="77777777" w:rsidR="001701C5" w:rsidRDefault="001701C5" w:rsidP="00481AE5">
      <w:pPr>
        <w:spacing w:after="0"/>
        <w:ind w:left="1276"/>
        <w:contextualSpacing/>
        <w:jc w:val="both"/>
        <w:rPr>
          <w:rFonts w:cstheme="minorHAnsi"/>
          <w:b/>
          <w:bCs/>
          <w:sz w:val="28"/>
          <w:szCs w:val="28"/>
        </w:rPr>
      </w:pPr>
    </w:p>
    <w:p w14:paraId="2FC92C85" w14:textId="77777777" w:rsidR="001701C5" w:rsidRPr="005106E5" w:rsidRDefault="001701C5" w:rsidP="00481AE5">
      <w:pPr>
        <w:spacing w:after="0"/>
        <w:ind w:left="1276"/>
        <w:contextualSpacing/>
        <w:jc w:val="both"/>
        <w:rPr>
          <w:rFonts w:cstheme="minorHAnsi"/>
          <w:b/>
          <w:bCs/>
          <w:sz w:val="28"/>
          <w:szCs w:val="28"/>
        </w:rPr>
      </w:pPr>
      <w:r w:rsidRPr="005106E5">
        <w:rPr>
          <w:rFonts w:cstheme="minorHAnsi"/>
          <w:b/>
          <w:bCs/>
          <w:sz w:val="28"/>
          <w:szCs w:val="28"/>
        </w:rPr>
        <w:t>(Er. Navdeep Singh Chahal)</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t>(Er. Kuldeep Singh)</w:t>
      </w:r>
    </w:p>
    <w:p w14:paraId="53BDBFD0" w14:textId="77777777" w:rsidR="001701C5" w:rsidRPr="005106E5" w:rsidRDefault="001701C5" w:rsidP="00481AE5">
      <w:pPr>
        <w:spacing w:after="0"/>
        <w:ind w:left="1134" w:firstLine="142"/>
        <w:contextualSpacing/>
        <w:jc w:val="both"/>
        <w:rPr>
          <w:rFonts w:cstheme="minorHAnsi"/>
          <w:b/>
          <w:bCs/>
          <w:sz w:val="28"/>
          <w:szCs w:val="28"/>
        </w:rPr>
      </w:pPr>
      <w:r w:rsidRPr="005106E5">
        <w:rPr>
          <w:rFonts w:cstheme="minorHAnsi"/>
          <w:b/>
          <w:bCs/>
          <w:sz w:val="28"/>
          <w:szCs w:val="28"/>
        </w:rPr>
        <w:t xml:space="preserve">Permanent Invitee </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Pr>
          <w:rFonts w:cstheme="minorHAnsi"/>
          <w:b/>
          <w:bCs/>
          <w:sz w:val="28"/>
          <w:szCs w:val="28"/>
        </w:rPr>
        <w:tab/>
      </w:r>
      <w:r w:rsidRPr="005106E5">
        <w:rPr>
          <w:rFonts w:cstheme="minorHAnsi"/>
          <w:b/>
          <w:bCs/>
          <w:sz w:val="28"/>
          <w:szCs w:val="28"/>
        </w:rPr>
        <w:t>Chairperson</w:t>
      </w:r>
    </w:p>
    <w:p w14:paraId="317462B5" w14:textId="77777777" w:rsidR="001701C5" w:rsidRPr="00C51026" w:rsidRDefault="001701C5" w:rsidP="00481AE5">
      <w:pPr>
        <w:spacing w:after="0"/>
        <w:ind w:left="1134" w:firstLine="142"/>
        <w:contextualSpacing/>
        <w:jc w:val="both"/>
        <w:rPr>
          <w:rFonts w:cstheme="minorHAnsi"/>
          <w:b/>
          <w:bCs/>
          <w:sz w:val="28"/>
          <w:szCs w:val="28"/>
        </w:rPr>
      </w:pPr>
      <w:r w:rsidRPr="00C51026">
        <w:rPr>
          <w:rFonts w:cstheme="minorHAnsi"/>
          <w:b/>
          <w:bCs/>
          <w:sz w:val="28"/>
          <w:szCs w:val="28"/>
        </w:rPr>
        <w:t>O/o CE/Commercial, PSPCL</w:t>
      </w:r>
    </w:p>
    <w:p w14:paraId="58FB92EB" w14:textId="77777777" w:rsidR="00834192" w:rsidRPr="00834192" w:rsidRDefault="00834192" w:rsidP="00481AE5">
      <w:pPr>
        <w:spacing w:after="0"/>
        <w:ind w:left="1134"/>
        <w:contextualSpacing/>
        <w:jc w:val="both"/>
        <w:rPr>
          <w:rFonts w:cstheme="minorHAnsi"/>
          <w:b/>
          <w:bCs/>
          <w:sz w:val="28"/>
          <w:szCs w:val="28"/>
        </w:rPr>
      </w:pPr>
    </w:p>
    <w:p w14:paraId="4640210E" w14:textId="77777777" w:rsidR="000D66EC" w:rsidRPr="00392774" w:rsidRDefault="000D66EC" w:rsidP="00481AE5">
      <w:pPr>
        <w:spacing w:after="0"/>
        <w:ind w:left="981" w:firstLine="153"/>
        <w:contextualSpacing/>
        <w:jc w:val="both"/>
        <w:rPr>
          <w:rFonts w:cstheme="minorHAnsi"/>
          <w:b/>
          <w:sz w:val="28"/>
          <w:szCs w:val="28"/>
        </w:rPr>
      </w:pPr>
      <w:r w:rsidRPr="00392774">
        <w:rPr>
          <w:rFonts w:cstheme="minorHAnsi"/>
          <w:b/>
          <w:sz w:val="28"/>
          <w:szCs w:val="28"/>
        </w:rPr>
        <w:t>Place: Ludhiana</w:t>
      </w:r>
    </w:p>
    <w:p w14:paraId="46FF0BBE" w14:textId="657130ED" w:rsidR="001D2FF1" w:rsidRPr="001D2FF1" w:rsidRDefault="000D66EC" w:rsidP="00392774">
      <w:pPr>
        <w:spacing w:after="0"/>
        <w:ind w:left="828" w:firstLine="306"/>
        <w:contextualSpacing/>
        <w:jc w:val="both"/>
        <w:rPr>
          <w:rFonts w:ascii="AnmolLipi" w:hAnsi="AnmolLipi" w:cstheme="minorHAnsi"/>
          <w:bCs/>
          <w:color w:val="FF0000"/>
          <w:sz w:val="28"/>
          <w:szCs w:val="28"/>
          <w:lang w:bidi="pa-IN"/>
        </w:rPr>
      </w:pPr>
      <w:r w:rsidRPr="00392774">
        <w:rPr>
          <w:rFonts w:cstheme="minorHAnsi"/>
          <w:b/>
          <w:sz w:val="28"/>
          <w:szCs w:val="28"/>
        </w:rPr>
        <w:t xml:space="preserve">Date: </w:t>
      </w:r>
      <w:r w:rsidR="0077686C" w:rsidRPr="00392774">
        <w:rPr>
          <w:rFonts w:cstheme="minorHAnsi"/>
          <w:b/>
          <w:sz w:val="28"/>
          <w:szCs w:val="28"/>
        </w:rPr>
        <w:t>1</w:t>
      </w:r>
      <w:r w:rsidR="00392774" w:rsidRPr="00392774">
        <w:rPr>
          <w:rFonts w:cstheme="minorHAnsi"/>
          <w:b/>
          <w:sz w:val="28"/>
          <w:szCs w:val="28"/>
        </w:rPr>
        <w:t>1</w:t>
      </w:r>
      <w:r w:rsidR="008E5E83" w:rsidRPr="00392774">
        <w:rPr>
          <w:rFonts w:cstheme="minorHAnsi"/>
          <w:b/>
          <w:sz w:val="28"/>
          <w:szCs w:val="28"/>
        </w:rPr>
        <w:t>.09.2023</w:t>
      </w:r>
    </w:p>
    <w:sectPr w:rsidR="001D2FF1" w:rsidRPr="001D2FF1" w:rsidSect="00454086">
      <w:headerReference w:type="even" r:id="rId9"/>
      <w:headerReference w:type="default" r:id="rId10"/>
      <w:footerReference w:type="default" r:id="rId11"/>
      <w:headerReference w:type="first" r:id="rId12"/>
      <w:pgSz w:w="11907" w:h="16839" w:code="9"/>
      <w:pgMar w:top="22"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7BDB" w14:textId="77777777" w:rsidR="00A07F4D" w:rsidRDefault="00A07F4D">
      <w:pPr>
        <w:spacing w:after="0" w:line="240" w:lineRule="auto"/>
      </w:pPr>
      <w:r>
        <w:separator/>
      </w:r>
    </w:p>
  </w:endnote>
  <w:endnote w:type="continuationSeparator" w:id="0">
    <w:p w14:paraId="0CD6AD94" w14:textId="77777777" w:rsidR="00A07F4D" w:rsidRDefault="00A0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altName w:val="Calibr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542A" w14:textId="77777777" w:rsidR="00E40685" w:rsidRDefault="00E40685" w:rsidP="00F62ADE">
    <w:pPr>
      <w:pStyle w:val="Footer"/>
      <w:tabs>
        <w:tab w:val="clear" w:pos="9360"/>
        <w:tab w:val="right" w:pos="9747"/>
      </w:tabs>
      <w:ind w:left="-567"/>
      <w:jc w:val="right"/>
    </w:pPr>
    <w:r>
      <w:t>Corporate CGRF, Ldh</w:t>
    </w:r>
    <w:r>
      <w:tab/>
    </w:r>
    <w:r>
      <w:tab/>
      <w:t>CF-114/2023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5A37" w14:textId="77777777" w:rsidR="00A07F4D" w:rsidRDefault="00A07F4D">
      <w:pPr>
        <w:spacing w:after="0" w:line="240" w:lineRule="auto"/>
      </w:pPr>
      <w:r>
        <w:separator/>
      </w:r>
    </w:p>
  </w:footnote>
  <w:footnote w:type="continuationSeparator" w:id="0">
    <w:p w14:paraId="40BDA3E9" w14:textId="77777777" w:rsidR="00A07F4D" w:rsidRDefault="00A0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3950" w14:textId="77777777" w:rsidR="00E40685" w:rsidRDefault="00000000">
    <w:pPr>
      <w:pStyle w:val="Header"/>
    </w:pPr>
    <w:r>
      <w:rPr>
        <w:noProof/>
        <w:lang w:bidi="pa-IN"/>
      </w:rPr>
      <w:pict w14:anchorId="717D5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12EE1DA">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504A4DB" w14:textId="77777777" w:rsidR="00E40685" w:rsidRDefault="00000000">
        <w:pPr>
          <w:pStyle w:val="Header"/>
          <w:jc w:val="center"/>
        </w:pPr>
        <w:r>
          <w:rPr>
            <w:noProof/>
            <w:lang w:bidi="pa-IN"/>
          </w:rPr>
          <w:pict w14:anchorId="2E9B6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A82687F">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EA5FA2">
          <w:rPr>
            <w:noProof/>
          </w:rPr>
          <w:fldChar w:fldCharType="begin"/>
        </w:r>
        <w:r w:rsidR="00E40685">
          <w:rPr>
            <w:noProof/>
          </w:rPr>
          <w:instrText xml:space="preserve"> PAGE   \* MERGEFORMAT </w:instrText>
        </w:r>
        <w:r w:rsidR="00EA5FA2">
          <w:rPr>
            <w:noProof/>
          </w:rPr>
          <w:fldChar w:fldCharType="separate"/>
        </w:r>
        <w:r w:rsidR="00A529C2">
          <w:rPr>
            <w:noProof/>
          </w:rPr>
          <w:t>9</w:t>
        </w:r>
        <w:r w:rsidR="00EA5FA2">
          <w:rPr>
            <w:noProof/>
          </w:rPr>
          <w:fldChar w:fldCharType="end"/>
        </w:r>
      </w:p>
    </w:sdtContent>
  </w:sdt>
  <w:p w14:paraId="1E350B2D" w14:textId="77777777" w:rsidR="00E40685" w:rsidRDefault="00E40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BADB" w14:textId="77777777" w:rsidR="00E40685" w:rsidRDefault="00000000">
    <w:pPr>
      <w:pStyle w:val="Header"/>
    </w:pPr>
    <w:r>
      <w:rPr>
        <w:noProof/>
        <w:lang w:bidi="pa-IN"/>
      </w:rPr>
      <w:pict w14:anchorId="17EF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A662B56"/>
    <w:multiLevelType w:val="hybridMultilevel"/>
    <w:tmpl w:val="80F48F1E"/>
    <w:lvl w:ilvl="0" w:tplc="40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5A077A"/>
    <w:multiLevelType w:val="hybridMultilevel"/>
    <w:tmpl w:val="481A6B34"/>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F728B4"/>
    <w:multiLevelType w:val="hybridMultilevel"/>
    <w:tmpl w:val="78D4E95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65836"/>
    <w:multiLevelType w:val="hybridMultilevel"/>
    <w:tmpl w:val="E59C24C0"/>
    <w:lvl w:ilvl="0" w:tplc="57026FB6">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A570D45"/>
    <w:multiLevelType w:val="hybridMultilevel"/>
    <w:tmpl w:val="7F86AEB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5A6518A">
      <w:start w:val="1"/>
      <w:numFmt w:val="decimal"/>
      <w:lvlText w:val="%7."/>
      <w:lvlJc w:val="left"/>
      <w:pPr>
        <w:ind w:left="5400"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5"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352657"/>
    <w:multiLevelType w:val="hybridMultilevel"/>
    <w:tmpl w:val="4A2E2B82"/>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2"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67471621">
    <w:abstractNumId w:val="12"/>
  </w:num>
  <w:num w:numId="2" w16cid:durableId="1114908412">
    <w:abstractNumId w:val="29"/>
  </w:num>
  <w:num w:numId="3" w16cid:durableId="1729036709">
    <w:abstractNumId w:val="21"/>
  </w:num>
  <w:num w:numId="4" w16cid:durableId="1993487314">
    <w:abstractNumId w:val="25"/>
  </w:num>
  <w:num w:numId="5" w16cid:durableId="385449417">
    <w:abstractNumId w:val="10"/>
  </w:num>
  <w:num w:numId="6" w16cid:durableId="1801806654">
    <w:abstractNumId w:val="17"/>
  </w:num>
  <w:num w:numId="7" w16cid:durableId="1298537030">
    <w:abstractNumId w:val="19"/>
  </w:num>
  <w:num w:numId="8" w16cid:durableId="992564768">
    <w:abstractNumId w:val="7"/>
  </w:num>
  <w:num w:numId="9" w16cid:durableId="1798260692">
    <w:abstractNumId w:val="33"/>
  </w:num>
  <w:num w:numId="10" w16cid:durableId="1437015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607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706860">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7279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633205">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1878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737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798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052895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6059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21977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834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0213766">
    <w:abstractNumId w:val="14"/>
  </w:num>
  <w:num w:numId="23" w16cid:durableId="934479259">
    <w:abstractNumId w:val="27"/>
  </w:num>
  <w:num w:numId="24" w16cid:durableId="1054549899">
    <w:abstractNumId w:val="26"/>
  </w:num>
  <w:num w:numId="25" w16cid:durableId="224991290">
    <w:abstractNumId w:val="0"/>
  </w:num>
  <w:num w:numId="26" w16cid:durableId="1307666462">
    <w:abstractNumId w:val="32"/>
  </w:num>
  <w:num w:numId="27" w16cid:durableId="1701278549">
    <w:abstractNumId w:val="20"/>
  </w:num>
  <w:num w:numId="28" w16cid:durableId="1087263346">
    <w:abstractNumId w:val="15"/>
  </w:num>
  <w:num w:numId="29" w16cid:durableId="1568957523">
    <w:abstractNumId w:val="5"/>
  </w:num>
  <w:num w:numId="30" w16cid:durableId="1286502592">
    <w:abstractNumId w:val="23"/>
  </w:num>
  <w:num w:numId="31" w16cid:durableId="1008751498">
    <w:abstractNumId w:val="1"/>
  </w:num>
  <w:num w:numId="32" w16cid:durableId="1609267071">
    <w:abstractNumId w:val="13"/>
  </w:num>
  <w:num w:numId="33" w16cid:durableId="1386685085">
    <w:abstractNumId w:val="11"/>
  </w:num>
  <w:num w:numId="34" w16cid:durableId="2133360315">
    <w:abstractNumId w:val="6"/>
  </w:num>
  <w:num w:numId="35" w16cid:durableId="1041131644">
    <w:abstractNumId w:val="31"/>
  </w:num>
  <w:num w:numId="36" w16cid:durableId="1797529952">
    <w:abstractNumId w:val="4"/>
  </w:num>
  <w:num w:numId="37" w16cid:durableId="1216426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35B1"/>
    <w:rsid w:val="00010726"/>
    <w:rsid w:val="0001209B"/>
    <w:rsid w:val="00013082"/>
    <w:rsid w:val="000160DE"/>
    <w:rsid w:val="00016265"/>
    <w:rsid w:val="00024292"/>
    <w:rsid w:val="00026EEC"/>
    <w:rsid w:val="0002703B"/>
    <w:rsid w:val="00027CDF"/>
    <w:rsid w:val="00031F79"/>
    <w:rsid w:val="00035E32"/>
    <w:rsid w:val="0003625C"/>
    <w:rsid w:val="0003772B"/>
    <w:rsid w:val="00040F8A"/>
    <w:rsid w:val="00044C5C"/>
    <w:rsid w:val="00046412"/>
    <w:rsid w:val="00047E78"/>
    <w:rsid w:val="00057F1E"/>
    <w:rsid w:val="000672B8"/>
    <w:rsid w:val="00071F59"/>
    <w:rsid w:val="00072A08"/>
    <w:rsid w:val="000743EF"/>
    <w:rsid w:val="00082DA9"/>
    <w:rsid w:val="00083292"/>
    <w:rsid w:val="000911BA"/>
    <w:rsid w:val="000951AC"/>
    <w:rsid w:val="0009707C"/>
    <w:rsid w:val="000A28C9"/>
    <w:rsid w:val="000A7271"/>
    <w:rsid w:val="000B408D"/>
    <w:rsid w:val="000B550A"/>
    <w:rsid w:val="000B6491"/>
    <w:rsid w:val="000C54DD"/>
    <w:rsid w:val="000D2219"/>
    <w:rsid w:val="000D66EC"/>
    <w:rsid w:val="000E279B"/>
    <w:rsid w:val="000E2B6A"/>
    <w:rsid w:val="000E32B6"/>
    <w:rsid w:val="000E3596"/>
    <w:rsid w:val="000E6C86"/>
    <w:rsid w:val="000F296A"/>
    <w:rsid w:val="000F38F5"/>
    <w:rsid w:val="000F416D"/>
    <w:rsid w:val="000F4577"/>
    <w:rsid w:val="000F493B"/>
    <w:rsid w:val="000F59FE"/>
    <w:rsid w:val="000F6C0C"/>
    <w:rsid w:val="000F742F"/>
    <w:rsid w:val="000F758E"/>
    <w:rsid w:val="00101148"/>
    <w:rsid w:val="001024E2"/>
    <w:rsid w:val="001034F8"/>
    <w:rsid w:val="00104C5D"/>
    <w:rsid w:val="001059D5"/>
    <w:rsid w:val="0010682A"/>
    <w:rsid w:val="00112375"/>
    <w:rsid w:val="00113867"/>
    <w:rsid w:val="00115FA1"/>
    <w:rsid w:val="00121B12"/>
    <w:rsid w:val="00121EE2"/>
    <w:rsid w:val="001235EF"/>
    <w:rsid w:val="001301B1"/>
    <w:rsid w:val="00131615"/>
    <w:rsid w:val="00133FB2"/>
    <w:rsid w:val="00137150"/>
    <w:rsid w:val="001407B5"/>
    <w:rsid w:val="00141392"/>
    <w:rsid w:val="00155DFA"/>
    <w:rsid w:val="0016192D"/>
    <w:rsid w:val="0016441A"/>
    <w:rsid w:val="001701C5"/>
    <w:rsid w:val="00170C7E"/>
    <w:rsid w:val="00170D34"/>
    <w:rsid w:val="001741E4"/>
    <w:rsid w:val="001769B6"/>
    <w:rsid w:val="00191539"/>
    <w:rsid w:val="0019402C"/>
    <w:rsid w:val="00194B9D"/>
    <w:rsid w:val="00197CFF"/>
    <w:rsid w:val="001A3625"/>
    <w:rsid w:val="001A7BD4"/>
    <w:rsid w:val="001A7CAB"/>
    <w:rsid w:val="001A7E03"/>
    <w:rsid w:val="001B0174"/>
    <w:rsid w:val="001B64DA"/>
    <w:rsid w:val="001C3636"/>
    <w:rsid w:val="001C42C1"/>
    <w:rsid w:val="001C45E1"/>
    <w:rsid w:val="001C7D89"/>
    <w:rsid w:val="001D1BEE"/>
    <w:rsid w:val="001D212F"/>
    <w:rsid w:val="001D2FF1"/>
    <w:rsid w:val="001D3296"/>
    <w:rsid w:val="001D6B83"/>
    <w:rsid w:val="001D78BA"/>
    <w:rsid w:val="001D7D32"/>
    <w:rsid w:val="001E0C0A"/>
    <w:rsid w:val="001E2099"/>
    <w:rsid w:val="001E32DC"/>
    <w:rsid w:val="001E35C0"/>
    <w:rsid w:val="001E5A02"/>
    <w:rsid w:val="001E6243"/>
    <w:rsid w:val="001E74EE"/>
    <w:rsid w:val="001E7527"/>
    <w:rsid w:val="001F043E"/>
    <w:rsid w:val="001F2277"/>
    <w:rsid w:val="001F3D73"/>
    <w:rsid w:val="001F4693"/>
    <w:rsid w:val="002009D3"/>
    <w:rsid w:val="002040FB"/>
    <w:rsid w:val="00205BB9"/>
    <w:rsid w:val="00207D1A"/>
    <w:rsid w:val="00212A08"/>
    <w:rsid w:val="002133DC"/>
    <w:rsid w:val="0021646C"/>
    <w:rsid w:val="00217BE1"/>
    <w:rsid w:val="0022100D"/>
    <w:rsid w:val="002235A6"/>
    <w:rsid w:val="002248EC"/>
    <w:rsid w:val="00231A23"/>
    <w:rsid w:val="00231B31"/>
    <w:rsid w:val="00232C0D"/>
    <w:rsid w:val="00233DE6"/>
    <w:rsid w:val="002342DE"/>
    <w:rsid w:val="00234606"/>
    <w:rsid w:val="002349AA"/>
    <w:rsid w:val="00237627"/>
    <w:rsid w:val="00241204"/>
    <w:rsid w:val="002422B4"/>
    <w:rsid w:val="00242650"/>
    <w:rsid w:val="0025092B"/>
    <w:rsid w:val="00251409"/>
    <w:rsid w:val="00260CFF"/>
    <w:rsid w:val="00261586"/>
    <w:rsid w:val="002622C4"/>
    <w:rsid w:val="00266E9C"/>
    <w:rsid w:val="00267A56"/>
    <w:rsid w:val="002712BC"/>
    <w:rsid w:val="002725F9"/>
    <w:rsid w:val="002732C7"/>
    <w:rsid w:val="00276B01"/>
    <w:rsid w:val="00281078"/>
    <w:rsid w:val="00282262"/>
    <w:rsid w:val="002824F1"/>
    <w:rsid w:val="00290BC1"/>
    <w:rsid w:val="00291D24"/>
    <w:rsid w:val="00296F63"/>
    <w:rsid w:val="002A3725"/>
    <w:rsid w:val="002B049C"/>
    <w:rsid w:val="002B0DBA"/>
    <w:rsid w:val="002B3145"/>
    <w:rsid w:val="002B4E12"/>
    <w:rsid w:val="002C19FA"/>
    <w:rsid w:val="002C2A66"/>
    <w:rsid w:val="002C333F"/>
    <w:rsid w:val="002C393C"/>
    <w:rsid w:val="002D058C"/>
    <w:rsid w:val="002D73B4"/>
    <w:rsid w:val="002E0CD3"/>
    <w:rsid w:val="002E305F"/>
    <w:rsid w:val="002E3341"/>
    <w:rsid w:val="002E4D58"/>
    <w:rsid w:val="002E4F8C"/>
    <w:rsid w:val="002F02A1"/>
    <w:rsid w:val="002F25E6"/>
    <w:rsid w:val="002F40DF"/>
    <w:rsid w:val="002F4B94"/>
    <w:rsid w:val="002F696F"/>
    <w:rsid w:val="002F74BF"/>
    <w:rsid w:val="003011E6"/>
    <w:rsid w:val="00302644"/>
    <w:rsid w:val="003044B8"/>
    <w:rsid w:val="003075E2"/>
    <w:rsid w:val="00307B2C"/>
    <w:rsid w:val="00310DE7"/>
    <w:rsid w:val="003123AB"/>
    <w:rsid w:val="003134AE"/>
    <w:rsid w:val="00315A11"/>
    <w:rsid w:val="00322DB9"/>
    <w:rsid w:val="0032466A"/>
    <w:rsid w:val="003258FC"/>
    <w:rsid w:val="00331F6B"/>
    <w:rsid w:val="0033215F"/>
    <w:rsid w:val="00333DC6"/>
    <w:rsid w:val="00334C0F"/>
    <w:rsid w:val="00336FE2"/>
    <w:rsid w:val="00345DBC"/>
    <w:rsid w:val="0034684A"/>
    <w:rsid w:val="0034716A"/>
    <w:rsid w:val="003517E9"/>
    <w:rsid w:val="00353E4C"/>
    <w:rsid w:val="00353FC9"/>
    <w:rsid w:val="00354882"/>
    <w:rsid w:val="0035625A"/>
    <w:rsid w:val="00362A27"/>
    <w:rsid w:val="00363C63"/>
    <w:rsid w:val="00370C37"/>
    <w:rsid w:val="0038202A"/>
    <w:rsid w:val="00382865"/>
    <w:rsid w:val="00390106"/>
    <w:rsid w:val="00391BF4"/>
    <w:rsid w:val="00392774"/>
    <w:rsid w:val="00394CC3"/>
    <w:rsid w:val="00396F6D"/>
    <w:rsid w:val="003A1B1C"/>
    <w:rsid w:val="003A30E8"/>
    <w:rsid w:val="003A38E7"/>
    <w:rsid w:val="003A3A05"/>
    <w:rsid w:val="003A4983"/>
    <w:rsid w:val="003A65C4"/>
    <w:rsid w:val="003A6BA6"/>
    <w:rsid w:val="003A6E68"/>
    <w:rsid w:val="003B1474"/>
    <w:rsid w:val="003B3E70"/>
    <w:rsid w:val="003B4B5C"/>
    <w:rsid w:val="003B6051"/>
    <w:rsid w:val="003B691F"/>
    <w:rsid w:val="003C10D9"/>
    <w:rsid w:val="003C5832"/>
    <w:rsid w:val="003D093B"/>
    <w:rsid w:val="003D0A57"/>
    <w:rsid w:val="003D0F74"/>
    <w:rsid w:val="003D13D0"/>
    <w:rsid w:val="003D34A2"/>
    <w:rsid w:val="003D4B2C"/>
    <w:rsid w:val="003D5090"/>
    <w:rsid w:val="003E1D75"/>
    <w:rsid w:val="003F0292"/>
    <w:rsid w:val="003F4742"/>
    <w:rsid w:val="003F59A7"/>
    <w:rsid w:val="003F5C66"/>
    <w:rsid w:val="003F6E66"/>
    <w:rsid w:val="003F74E3"/>
    <w:rsid w:val="00400335"/>
    <w:rsid w:val="00405106"/>
    <w:rsid w:val="00407049"/>
    <w:rsid w:val="00410222"/>
    <w:rsid w:val="00412267"/>
    <w:rsid w:val="004163A9"/>
    <w:rsid w:val="0041796E"/>
    <w:rsid w:val="0042157A"/>
    <w:rsid w:val="0042180C"/>
    <w:rsid w:val="00422901"/>
    <w:rsid w:val="004251DF"/>
    <w:rsid w:val="00426ADB"/>
    <w:rsid w:val="00430148"/>
    <w:rsid w:val="00432609"/>
    <w:rsid w:val="00432F3F"/>
    <w:rsid w:val="0043477A"/>
    <w:rsid w:val="00436CB1"/>
    <w:rsid w:val="00442D77"/>
    <w:rsid w:val="00445987"/>
    <w:rsid w:val="00450AE5"/>
    <w:rsid w:val="004510D8"/>
    <w:rsid w:val="00451AC7"/>
    <w:rsid w:val="00454086"/>
    <w:rsid w:val="0045465D"/>
    <w:rsid w:val="00456D02"/>
    <w:rsid w:val="0046093C"/>
    <w:rsid w:val="00460D04"/>
    <w:rsid w:val="00460F5A"/>
    <w:rsid w:val="0047238E"/>
    <w:rsid w:val="0047353E"/>
    <w:rsid w:val="004779B4"/>
    <w:rsid w:val="00480C66"/>
    <w:rsid w:val="0048140C"/>
    <w:rsid w:val="00481AE5"/>
    <w:rsid w:val="00483FAB"/>
    <w:rsid w:val="00486E0C"/>
    <w:rsid w:val="00494D86"/>
    <w:rsid w:val="004A588E"/>
    <w:rsid w:val="004B0C89"/>
    <w:rsid w:val="004C14CF"/>
    <w:rsid w:val="004C1766"/>
    <w:rsid w:val="004C2A1E"/>
    <w:rsid w:val="004C52F6"/>
    <w:rsid w:val="004D35BB"/>
    <w:rsid w:val="004D3D34"/>
    <w:rsid w:val="004D4865"/>
    <w:rsid w:val="004D48A3"/>
    <w:rsid w:val="004D4B86"/>
    <w:rsid w:val="004D5264"/>
    <w:rsid w:val="004D6A72"/>
    <w:rsid w:val="004E0747"/>
    <w:rsid w:val="004E0A9E"/>
    <w:rsid w:val="004E354C"/>
    <w:rsid w:val="004E4630"/>
    <w:rsid w:val="004E481C"/>
    <w:rsid w:val="004E6D06"/>
    <w:rsid w:val="004E7CF3"/>
    <w:rsid w:val="004F42D0"/>
    <w:rsid w:val="00500292"/>
    <w:rsid w:val="0050293C"/>
    <w:rsid w:val="0050352E"/>
    <w:rsid w:val="0050423C"/>
    <w:rsid w:val="005051B4"/>
    <w:rsid w:val="005061C9"/>
    <w:rsid w:val="0050651E"/>
    <w:rsid w:val="00506F10"/>
    <w:rsid w:val="0051012E"/>
    <w:rsid w:val="005117DA"/>
    <w:rsid w:val="00511E77"/>
    <w:rsid w:val="00515221"/>
    <w:rsid w:val="00520362"/>
    <w:rsid w:val="005224DF"/>
    <w:rsid w:val="00523D1D"/>
    <w:rsid w:val="005245E6"/>
    <w:rsid w:val="00525377"/>
    <w:rsid w:val="005267DD"/>
    <w:rsid w:val="0052700A"/>
    <w:rsid w:val="00530565"/>
    <w:rsid w:val="00535C94"/>
    <w:rsid w:val="00541CF6"/>
    <w:rsid w:val="00542404"/>
    <w:rsid w:val="00543475"/>
    <w:rsid w:val="005519E7"/>
    <w:rsid w:val="0055574D"/>
    <w:rsid w:val="005563E1"/>
    <w:rsid w:val="00556CD4"/>
    <w:rsid w:val="00561900"/>
    <w:rsid w:val="00563042"/>
    <w:rsid w:val="005643C9"/>
    <w:rsid w:val="005646E6"/>
    <w:rsid w:val="00564DA8"/>
    <w:rsid w:val="00570FBB"/>
    <w:rsid w:val="005727A1"/>
    <w:rsid w:val="00573509"/>
    <w:rsid w:val="00573DF7"/>
    <w:rsid w:val="0057469F"/>
    <w:rsid w:val="00576275"/>
    <w:rsid w:val="00582102"/>
    <w:rsid w:val="005836FF"/>
    <w:rsid w:val="005837E3"/>
    <w:rsid w:val="00583D01"/>
    <w:rsid w:val="00586998"/>
    <w:rsid w:val="00591D9D"/>
    <w:rsid w:val="00591EC7"/>
    <w:rsid w:val="00592A11"/>
    <w:rsid w:val="005943DA"/>
    <w:rsid w:val="00594D5F"/>
    <w:rsid w:val="00595DBB"/>
    <w:rsid w:val="005A0F34"/>
    <w:rsid w:val="005A3695"/>
    <w:rsid w:val="005A6A55"/>
    <w:rsid w:val="005A7ED3"/>
    <w:rsid w:val="005A7F23"/>
    <w:rsid w:val="005B11AF"/>
    <w:rsid w:val="005B25A3"/>
    <w:rsid w:val="005B42A0"/>
    <w:rsid w:val="005B50ED"/>
    <w:rsid w:val="005C4291"/>
    <w:rsid w:val="005D1064"/>
    <w:rsid w:val="005D16A0"/>
    <w:rsid w:val="005D24F0"/>
    <w:rsid w:val="005D30E7"/>
    <w:rsid w:val="005D30F4"/>
    <w:rsid w:val="005D7128"/>
    <w:rsid w:val="005D7F22"/>
    <w:rsid w:val="005E0420"/>
    <w:rsid w:val="005E2B35"/>
    <w:rsid w:val="005F0AFC"/>
    <w:rsid w:val="005F0DB8"/>
    <w:rsid w:val="005F4304"/>
    <w:rsid w:val="005F5C64"/>
    <w:rsid w:val="00604835"/>
    <w:rsid w:val="006064D1"/>
    <w:rsid w:val="006065BC"/>
    <w:rsid w:val="00611894"/>
    <w:rsid w:val="00622C71"/>
    <w:rsid w:val="006237F4"/>
    <w:rsid w:val="00625285"/>
    <w:rsid w:val="00625D7B"/>
    <w:rsid w:val="006305F9"/>
    <w:rsid w:val="00630A9B"/>
    <w:rsid w:val="0063475F"/>
    <w:rsid w:val="00636D9A"/>
    <w:rsid w:val="00637843"/>
    <w:rsid w:val="006407AC"/>
    <w:rsid w:val="0064283F"/>
    <w:rsid w:val="00643D2F"/>
    <w:rsid w:val="0064638F"/>
    <w:rsid w:val="006507E1"/>
    <w:rsid w:val="006509D8"/>
    <w:rsid w:val="0065242C"/>
    <w:rsid w:val="0065502C"/>
    <w:rsid w:val="00655C42"/>
    <w:rsid w:val="006604B1"/>
    <w:rsid w:val="00662197"/>
    <w:rsid w:val="006646F5"/>
    <w:rsid w:val="006676D6"/>
    <w:rsid w:val="00670484"/>
    <w:rsid w:val="0067347E"/>
    <w:rsid w:val="00674E7C"/>
    <w:rsid w:val="0067789D"/>
    <w:rsid w:val="00687BA6"/>
    <w:rsid w:val="00690E9D"/>
    <w:rsid w:val="00691780"/>
    <w:rsid w:val="00692B76"/>
    <w:rsid w:val="00697913"/>
    <w:rsid w:val="006A3069"/>
    <w:rsid w:val="006A6A52"/>
    <w:rsid w:val="006B02A2"/>
    <w:rsid w:val="006B0672"/>
    <w:rsid w:val="006B236E"/>
    <w:rsid w:val="006B4376"/>
    <w:rsid w:val="006C2853"/>
    <w:rsid w:val="006C35EB"/>
    <w:rsid w:val="006C3796"/>
    <w:rsid w:val="006C49A8"/>
    <w:rsid w:val="006C6FD3"/>
    <w:rsid w:val="006D37D1"/>
    <w:rsid w:val="006D3808"/>
    <w:rsid w:val="006D62ED"/>
    <w:rsid w:val="006D724A"/>
    <w:rsid w:val="006E188F"/>
    <w:rsid w:val="006E2EBA"/>
    <w:rsid w:val="006E5015"/>
    <w:rsid w:val="006F0398"/>
    <w:rsid w:val="006F0FA2"/>
    <w:rsid w:val="006F1776"/>
    <w:rsid w:val="006F1D8A"/>
    <w:rsid w:val="006F33BB"/>
    <w:rsid w:val="006F71A4"/>
    <w:rsid w:val="007001BC"/>
    <w:rsid w:val="00703BA2"/>
    <w:rsid w:val="00704301"/>
    <w:rsid w:val="00705C9C"/>
    <w:rsid w:val="00705F70"/>
    <w:rsid w:val="00707E22"/>
    <w:rsid w:val="007100AA"/>
    <w:rsid w:val="00715A6B"/>
    <w:rsid w:val="0071663A"/>
    <w:rsid w:val="0071697A"/>
    <w:rsid w:val="007169F5"/>
    <w:rsid w:val="0072219B"/>
    <w:rsid w:val="007230CE"/>
    <w:rsid w:val="007242D3"/>
    <w:rsid w:val="00724680"/>
    <w:rsid w:val="00724B83"/>
    <w:rsid w:val="007318B6"/>
    <w:rsid w:val="00731F78"/>
    <w:rsid w:val="00734E59"/>
    <w:rsid w:val="007355C6"/>
    <w:rsid w:val="007456F8"/>
    <w:rsid w:val="00745D1A"/>
    <w:rsid w:val="00747AC7"/>
    <w:rsid w:val="00754471"/>
    <w:rsid w:val="0075576D"/>
    <w:rsid w:val="0075731D"/>
    <w:rsid w:val="00767CA7"/>
    <w:rsid w:val="00772D67"/>
    <w:rsid w:val="00773142"/>
    <w:rsid w:val="00774A83"/>
    <w:rsid w:val="00775096"/>
    <w:rsid w:val="007750A2"/>
    <w:rsid w:val="0077686C"/>
    <w:rsid w:val="00781421"/>
    <w:rsid w:val="00781B0B"/>
    <w:rsid w:val="00782072"/>
    <w:rsid w:val="00783A86"/>
    <w:rsid w:val="0079292E"/>
    <w:rsid w:val="0079435B"/>
    <w:rsid w:val="00795538"/>
    <w:rsid w:val="007A1CB4"/>
    <w:rsid w:val="007A4118"/>
    <w:rsid w:val="007B13DE"/>
    <w:rsid w:val="007B2039"/>
    <w:rsid w:val="007B32C5"/>
    <w:rsid w:val="007B3E50"/>
    <w:rsid w:val="007C554E"/>
    <w:rsid w:val="007C6738"/>
    <w:rsid w:val="007D0145"/>
    <w:rsid w:val="007D0F9D"/>
    <w:rsid w:val="007D2831"/>
    <w:rsid w:val="007D3DF6"/>
    <w:rsid w:val="007D627A"/>
    <w:rsid w:val="007D632A"/>
    <w:rsid w:val="007D6D44"/>
    <w:rsid w:val="007D719B"/>
    <w:rsid w:val="007D7460"/>
    <w:rsid w:val="007E2650"/>
    <w:rsid w:val="007E3A6C"/>
    <w:rsid w:val="007F08BD"/>
    <w:rsid w:val="007F75B2"/>
    <w:rsid w:val="00801FCF"/>
    <w:rsid w:val="00805296"/>
    <w:rsid w:val="00805919"/>
    <w:rsid w:val="00805C80"/>
    <w:rsid w:val="00810CEB"/>
    <w:rsid w:val="00811FE5"/>
    <w:rsid w:val="00812A45"/>
    <w:rsid w:val="00812A83"/>
    <w:rsid w:val="00817B17"/>
    <w:rsid w:val="008222B5"/>
    <w:rsid w:val="0082302E"/>
    <w:rsid w:val="00823E03"/>
    <w:rsid w:val="00824578"/>
    <w:rsid w:val="00825EA9"/>
    <w:rsid w:val="00826983"/>
    <w:rsid w:val="008301E5"/>
    <w:rsid w:val="0083024A"/>
    <w:rsid w:val="00834192"/>
    <w:rsid w:val="00841166"/>
    <w:rsid w:val="00841E9F"/>
    <w:rsid w:val="00844406"/>
    <w:rsid w:val="00850AD5"/>
    <w:rsid w:val="00851E73"/>
    <w:rsid w:val="008545E0"/>
    <w:rsid w:val="00854785"/>
    <w:rsid w:val="00854B1F"/>
    <w:rsid w:val="00855100"/>
    <w:rsid w:val="00856F25"/>
    <w:rsid w:val="00860914"/>
    <w:rsid w:val="00863225"/>
    <w:rsid w:val="008644D1"/>
    <w:rsid w:val="00872C0A"/>
    <w:rsid w:val="008809B0"/>
    <w:rsid w:val="008832D8"/>
    <w:rsid w:val="00884E7A"/>
    <w:rsid w:val="00890501"/>
    <w:rsid w:val="008911EB"/>
    <w:rsid w:val="00891951"/>
    <w:rsid w:val="00892471"/>
    <w:rsid w:val="00893D3E"/>
    <w:rsid w:val="00895536"/>
    <w:rsid w:val="008976A7"/>
    <w:rsid w:val="00897859"/>
    <w:rsid w:val="008A4CA5"/>
    <w:rsid w:val="008A5CE8"/>
    <w:rsid w:val="008B5426"/>
    <w:rsid w:val="008B5E73"/>
    <w:rsid w:val="008B65FE"/>
    <w:rsid w:val="008B686E"/>
    <w:rsid w:val="008B7920"/>
    <w:rsid w:val="008C14C0"/>
    <w:rsid w:val="008C1A3F"/>
    <w:rsid w:val="008C212A"/>
    <w:rsid w:val="008C7C42"/>
    <w:rsid w:val="008D0138"/>
    <w:rsid w:val="008D7757"/>
    <w:rsid w:val="008E09D4"/>
    <w:rsid w:val="008E126C"/>
    <w:rsid w:val="008E1442"/>
    <w:rsid w:val="008E3C55"/>
    <w:rsid w:val="008E57BD"/>
    <w:rsid w:val="008E5E83"/>
    <w:rsid w:val="008E63FD"/>
    <w:rsid w:val="008F126B"/>
    <w:rsid w:val="008F2A4F"/>
    <w:rsid w:val="008F3D77"/>
    <w:rsid w:val="008F416E"/>
    <w:rsid w:val="008F5A0E"/>
    <w:rsid w:val="008F73ED"/>
    <w:rsid w:val="008F7B9C"/>
    <w:rsid w:val="009000B2"/>
    <w:rsid w:val="009106DC"/>
    <w:rsid w:val="00910B9F"/>
    <w:rsid w:val="00913D39"/>
    <w:rsid w:val="00914D4E"/>
    <w:rsid w:val="0091735F"/>
    <w:rsid w:val="009211D2"/>
    <w:rsid w:val="00921974"/>
    <w:rsid w:val="00922901"/>
    <w:rsid w:val="0092316F"/>
    <w:rsid w:val="009263D7"/>
    <w:rsid w:val="009318CB"/>
    <w:rsid w:val="00931A08"/>
    <w:rsid w:val="00934700"/>
    <w:rsid w:val="00936EBD"/>
    <w:rsid w:val="00944712"/>
    <w:rsid w:val="00944FF6"/>
    <w:rsid w:val="00945D59"/>
    <w:rsid w:val="00950829"/>
    <w:rsid w:val="00951633"/>
    <w:rsid w:val="00953B52"/>
    <w:rsid w:val="00953BA3"/>
    <w:rsid w:val="00953BE4"/>
    <w:rsid w:val="00955DFE"/>
    <w:rsid w:val="00956401"/>
    <w:rsid w:val="00956772"/>
    <w:rsid w:val="00956DB2"/>
    <w:rsid w:val="00957204"/>
    <w:rsid w:val="00957584"/>
    <w:rsid w:val="009600F1"/>
    <w:rsid w:val="0096322D"/>
    <w:rsid w:val="00964F0B"/>
    <w:rsid w:val="009706AE"/>
    <w:rsid w:val="009719E8"/>
    <w:rsid w:val="00975F7B"/>
    <w:rsid w:val="00977C0A"/>
    <w:rsid w:val="0098099F"/>
    <w:rsid w:val="009827C0"/>
    <w:rsid w:val="00983D72"/>
    <w:rsid w:val="009840F9"/>
    <w:rsid w:val="00985D0B"/>
    <w:rsid w:val="00986EB1"/>
    <w:rsid w:val="0098718D"/>
    <w:rsid w:val="00992BE2"/>
    <w:rsid w:val="0099765A"/>
    <w:rsid w:val="009A14CE"/>
    <w:rsid w:val="009A1945"/>
    <w:rsid w:val="009A2324"/>
    <w:rsid w:val="009A441E"/>
    <w:rsid w:val="009B0B46"/>
    <w:rsid w:val="009B2AA5"/>
    <w:rsid w:val="009B47E8"/>
    <w:rsid w:val="009B6834"/>
    <w:rsid w:val="009C0596"/>
    <w:rsid w:val="009C1DDB"/>
    <w:rsid w:val="009D22A3"/>
    <w:rsid w:val="009D672F"/>
    <w:rsid w:val="009D79E6"/>
    <w:rsid w:val="009E2996"/>
    <w:rsid w:val="009E2BBD"/>
    <w:rsid w:val="009E3828"/>
    <w:rsid w:val="009E40CA"/>
    <w:rsid w:val="009E41CE"/>
    <w:rsid w:val="009F590A"/>
    <w:rsid w:val="00A00E1D"/>
    <w:rsid w:val="00A0169E"/>
    <w:rsid w:val="00A02F30"/>
    <w:rsid w:val="00A03516"/>
    <w:rsid w:val="00A05036"/>
    <w:rsid w:val="00A07F4D"/>
    <w:rsid w:val="00A11651"/>
    <w:rsid w:val="00A12927"/>
    <w:rsid w:val="00A13E5C"/>
    <w:rsid w:val="00A14FFA"/>
    <w:rsid w:val="00A151BD"/>
    <w:rsid w:val="00A1675C"/>
    <w:rsid w:val="00A17169"/>
    <w:rsid w:val="00A20FBE"/>
    <w:rsid w:val="00A2190D"/>
    <w:rsid w:val="00A22597"/>
    <w:rsid w:val="00A2328A"/>
    <w:rsid w:val="00A240A6"/>
    <w:rsid w:val="00A26E88"/>
    <w:rsid w:val="00A306D5"/>
    <w:rsid w:val="00A31E92"/>
    <w:rsid w:val="00A332EB"/>
    <w:rsid w:val="00A336E5"/>
    <w:rsid w:val="00A35ABA"/>
    <w:rsid w:val="00A406CC"/>
    <w:rsid w:val="00A407D3"/>
    <w:rsid w:val="00A51AA2"/>
    <w:rsid w:val="00A529C2"/>
    <w:rsid w:val="00A56D85"/>
    <w:rsid w:val="00A574C7"/>
    <w:rsid w:val="00A603A6"/>
    <w:rsid w:val="00A626FC"/>
    <w:rsid w:val="00A640E1"/>
    <w:rsid w:val="00A65146"/>
    <w:rsid w:val="00A65EC4"/>
    <w:rsid w:val="00A66C4A"/>
    <w:rsid w:val="00A67698"/>
    <w:rsid w:val="00A72E2F"/>
    <w:rsid w:val="00A7362F"/>
    <w:rsid w:val="00A74029"/>
    <w:rsid w:val="00A74C0F"/>
    <w:rsid w:val="00A75234"/>
    <w:rsid w:val="00A81433"/>
    <w:rsid w:val="00A87C55"/>
    <w:rsid w:val="00A9030F"/>
    <w:rsid w:val="00A92246"/>
    <w:rsid w:val="00AA0DE0"/>
    <w:rsid w:val="00AA1E77"/>
    <w:rsid w:val="00AA252B"/>
    <w:rsid w:val="00AA36E8"/>
    <w:rsid w:val="00AA7937"/>
    <w:rsid w:val="00AB04CF"/>
    <w:rsid w:val="00AB25F2"/>
    <w:rsid w:val="00AB307D"/>
    <w:rsid w:val="00AB32AA"/>
    <w:rsid w:val="00AB394A"/>
    <w:rsid w:val="00AB3F28"/>
    <w:rsid w:val="00AB4C0A"/>
    <w:rsid w:val="00AB587E"/>
    <w:rsid w:val="00AB6905"/>
    <w:rsid w:val="00AB7FA0"/>
    <w:rsid w:val="00AC1A10"/>
    <w:rsid w:val="00AC3F07"/>
    <w:rsid w:val="00AC53EB"/>
    <w:rsid w:val="00AD1D99"/>
    <w:rsid w:val="00AD5CB3"/>
    <w:rsid w:val="00AD77A2"/>
    <w:rsid w:val="00AE26FD"/>
    <w:rsid w:val="00AE6EFD"/>
    <w:rsid w:val="00AF3900"/>
    <w:rsid w:val="00AF533B"/>
    <w:rsid w:val="00AF6616"/>
    <w:rsid w:val="00B04E21"/>
    <w:rsid w:val="00B069EA"/>
    <w:rsid w:val="00B11E53"/>
    <w:rsid w:val="00B1221C"/>
    <w:rsid w:val="00B14825"/>
    <w:rsid w:val="00B15098"/>
    <w:rsid w:val="00B156FA"/>
    <w:rsid w:val="00B214E9"/>
    <w:rsid w:val="00B225F8"/>
    <w:rsid w:val="00B24843"/>
    <w:rsid w:val="00B26571"/>
    <w:rsid w:val="00B2730E"/>
    <w:rsid w:val="00B30687"/>
    <w:rsid w:val="00B32941"/>
    <w:rsid w:val="00B32B5C"/>
    <w:rsid w:val="00B36324"/>
    <w:rsid w:val="00B36840"/>
    <w:rsid w:val="00B368E5"/>
    <w:rsid w:val="00B36E71"/>
    <w:rsid w:val="00B37356"/>
    <w:rsid w:val="00B401AB"/>
    <w:rsid w:val="00B4613C"/>
    <w:rsid w:val="00B46DFA"/>
    <w:rsid w:val="00B50E67"/>
    <w:rsid w:val="00B53AB9"/>
    <w:rsid w:val="00B62C31"/>
    <w:rsid w:val="00B639F6"/>
    <w:rsid w:val="00B657A3"/>
    <w:rsid w:val="00B74A9C"/>
    <w:rsid w:val="00B760E0"/>
    <w:rsid w:val="00B8334A"/>
    <w:rsid w:val="00B878C4"/>
    <w:rsid w:val="00B91417"/>
    <w:rsid w:val="00B91EB5"/>
    <w:rsid w:val="00B935E6"/>
    <w:rsid w:val="00B941BF"/>
    <w:rsid w:val="00B97C02"/>
    <w:rsid w:val="00BA0806"/>
    <w:rsid w:val="00BA0F13"/>
    <w:rsid w:val="00BA20E9"/>
    <w:rsid w:val="00BA3067"/>
    <w:rsid w:val="00BA5168"/>
    <w:rsid w:val="00BA6E0D"/>
    <w:rsid w:val="00BB01D1"/>
    <w:rsid w:val="00BB1098"/>
    <w:rsid w:val="00BB49A6"/>
    <w:rsid w:val="00BB4CB2"/>
    <w:rsid w:val="00BB57E9"/>
    <w:rsid w:val="00BC14C7"/>
    <w:rsid w:val="00BC14F4"/>
    <w:rsid w:val="00BC166E"/>
    <w:rsid w:val="00BD3F29"/>
    <w:rsid w:val="00BE18F6"/>
    <w:rsid w:val="00BE30C3"/>
    <w:rsid w:val="00BE3364"/>
    <w:rsid w:val="00BE6A42"/>
    <w:rsid w:val="00BF094D"/>
    <w:rsid w:val="00BF0B63"/>
    <w:rsid w:val="00BF0DAE"/>
    <w:rsid w:val="00BF15A6"/>
    <w:rsid w:val="00BF7590"/>
    <w:rsid w:val="00C03533"/>
    <w:rsid w:val="00C04335"/>
    <w:rsid w:val="00C06563"/>
    <w:rsid w:val="00C06AB3"/>
    <w:rsid w:val="00C143B6"/>
    <w:rsid w:val="00C14F97"/>
    <w:rsid w:val="00C247D6"/>
    <w:rsid w:val="00C27831"/>
    <w:rsid w:val="00C33E4E"/>
    <w:rsid w:val="00C4168E"/>
    <w:rsid w:val="00C44BD5"/>
    <w:rsid w:val="00C454AE"/>
    <w:rsid w:val="00C47C9F"/>
    <w:rsid w:val="00C51565"/>
    <w:rsid w:val="00C524E1"/>
    <w:rsid w:val="00C5759E"/>
    <w:rsid w:val="00C6032D"/>
    <w:rsid w:val="00C614F4"/>
    <w:rsid w:val="00C61B8E"/>
    <w:rsid w:val="00C67316"/>
    <w:rsid w:val="00C71391"/>
    <w:rsid w:val="00C7535E"/>
    <w:rsid w:val="00C7674C"/>
    <w:rsid w:val="00C800FA"/>
    <w:rsid w:val="00C80593"/>
    <w:rsid w:val="00C8568A"/>
    <w:rsid w:val="00C85E28"/>
    <w:rsid w:val="00C91A3E"/>
    <w:rsid w:val="00C96E29"/>
    <w:rsid w:val="00CA28E3"/>
    <w:rsid w:val="00CA3C12"/>
    <w:rsid w:val="00CB085C"/>
    <w:rsid w:val="00CB1374"/>
    <w:rsid w:val="00CB4BF7"/>
    <w:rsid w:val="00CB4E06"/>
    <w:rsid w:val="00CB60BA"/>
    <w:rsid w:val="00CC11DD"/>
    <w:rsid w:val="00CC1390"/>
    <w:rsid w:val="00CC7F60"/>
    <w:rsid w:val="00CD032B"/>
    <w:rsid w:val="00CD1825"/>
    <w:rsid w:val="00CD3BF7"/>
    <w:rsid w:val="00CE6890"/>
    <w:rsid w:val="00CF1394"/>
    <w:rsid w:val="00CF1C15"/>
    <w:rsid w:val="00CF4687"/>
    <w:rsid w:val="00CF54ED"/>
    <w:rsid w:val="00D0301D"/>
    <w:rsid w:val="00D0533A"/>
    <w:rsid w:val="00D0589E"/>
    <w:rsid w:val="00D05E89"/>
    <w:rsid w:val="00D144C6"/>
    <w:rsid w:val="00D1525B"/>
    <w:rsid w:val="00D23A65"/>
    <w:rsid w:val="00D257EF"/>
    <w:rsid w:val="00D27998"/>
    <w:rsid w:val="00D30157"/>
    <w:rsid w:val="00D306A5"/>
    <w:rsid w:val="00D32FEA"/>
    <w:rsid w:val="00D40CE0"/>
    <w:rsid w:val="00D40D52"/>
    <w:rsid w:val="00D42F66"/>
    <w:rsid w:val="00D44182"/>
    <w:rsid w:val="00D46335"/>
    <w:rsid w:val="00D5186D"/>
    <w:rsid w:val="00D51C5B"/>
    <w:rsid w:val="00D562EA"/>
    <w:rsid w:val="00D60C2E"/>
    <w:rsid w:val="00D6126D"/>
    <w:rsid w:val="00D6432F"/>
    <w:rsid w:val="00D674B1"/>
    <w:rsid w:val="00D73403"/>
    <w:rsid w:val="00D73EFE"/>
    <w:rsid w:val="00D87745"/>
    <w:rsid w:val="00D87B18"/>
    <w:rsid w:val="00D90D43"/>
    <w:rsid w:val="00D912B0"/>
    <w:rsid w:val="00D947D3"/>
    <w:rsid w:val="00D96F22"/>
    <w:rsid w:val="00DA01B7"/>
    <w:rsid w:val="00DA0CE7"/>
    <w:rsid w:val="00DA0D6D"/>
    <w:rsid w:val="00DA1899"/>
    <w:rsid w:val="00DB013A"/>
    <w:rsid w:val="00DB0A74"/>
    <w:rsid w:val="00DB1258"/>
    <w:rsid w:val="00DB4510"/>
    <w:rsid w:val="00DB5300"/>
    <w:rsid w:val="00DC1604"/>
    <w:rsid w:val="00DC20CD"/>
    <w:rsid w:val="00DC22D2"/>
    <w:rsid w:val="00DC2617"/>
    <w:rsid w:val="00DC40E1"/>
    <w:rsid w:val="00DD05AF"/>
    <w:rsid w:val="00DD24F7"/>
    <w:rsid w:val="00DD526C"/>
    <w:rsid w:val="00DE088B"/>
    <w:rsid w:val="00DE1E8E"/>
    <w:rsid w:val="00DE7405"/>
    <w:rsid w:val="00DF565D"/>
    <w:rsid w:val="00E02F25"/>
    <w:rsid w:val="00E031AD"/>
    <w:rsid w:val="00E0346F"/>
    <w:rsid w:val="00E0378F"/>
    <w:rsid w:val="00E076EA"/>
    <w:rsid w:val="00E11CA7"/>
    <w:rsid w:val="00E1463E"/>
    <w:rsid w:val="00E14BFA"/>
    <w:rsid w:val="00E204C2"/>
    <w:rsid w:val="00E3215F"/>
    <w:rsid w:val="00E32B3D"/>
    <w:rsid w:val="00E34E22"/>
    <w:rsid w:val="00E350E1"/>
    <w:rsid w:val="00E3682B"/>
    <w:rsid w:val="00E40685"/>
    <w:rsid w:val="00E421DB"/>
    <w:rsid w:val="00E438EE"/>
    <w:rsid w:val="00E43AE7"/>
    <w:rsid w:val="00E44862"/>
    <w:rsid w:val="00E44C2C"/>
    <w:rsid w:val="00E45FCC"/>
    <w:rsid w:val="00E50450"/>
    <w:rsid w:val="00E50946"/>
    <w:rsid w:val="00E51485"/>
    <w:rsid w:val="00E553B3"/>
    <w:rsid w:val="00E56476"/>
    <w:rsid w:val="00E638CD"/>
    <w:rsid w:val="00E70D50"/>
    <w:rsid w:val="00E71084"/>
    <w:rsid w:val="00E71BCB"/>
    <w:rsid w:val="00E73A48"/>
    <w:rsid w:val="00E7693C"/>
    <w:rsid w:val="00E8394D"/>
    <w:rsid w:val="00E86948"/>
    <w:rsid w:val="00E86AB8"/>
    <w:rsid w:val="00E91318"/>
    <w:rsid w:val="00EA0A27"/>
    <w:rsid w:val="00EA2008"/>
    <w:rsid w:val="00EA4B84"/>
    <w:rsid w:val="00EA5FA2"/>
    <w:rsid w:val="00EA72B1"/>
    <w:rsid w:val="00EB3F42"/>
    <w:rsid w:val="00EB5942"/>
    <w:rsid w:val="00EC6E29"/>
    <w:rsid w:val="00ED3D7C"/>
    <w:rsid w:val="00ED5327"/>
    <w:rsid w:val="00ED6CC2"/>
    <w:rsid w:val="00ED7514"/>
    <w:rsid w:val="00ED75C9"/>
    <w:rsid w:val="00EE1366"/>
    <w:rsid w:val="00EF0456"/>
    <w:rsid w:val="00EF23AF"/>
    <w:rsid w:val="00EF3359"/>
    <w:rsid w:val="00EF50EA"/>
    <w:rsid w:val="00F06E91"/>
    <w:rsid w:val="00F06F53"/>
    <w:rsid w:val="00F07C0E"/>
    <w:rsid w:val="00F11BE1"/>
    <w:rsid w:val="00F13483"/>
    <w:rsid w:val="00F135A8"/>
    <w:rsid w:val="00F144E6"/>
    <w:rsid w:val="00F20156"/>
    <w:rsid w:val="00F21A33"/>
    <w:rsid w:val="00F21D84"/>
    <w:rsid w:val="00F228B3"/>
    <w:rsid w:val="00F22A65"/>
    <w:rsid w:val="00F24028"/>
    <w:rsid w:val="00F24351"/>
    <w:rsid w:val="00F24875"/>
    <w:rsid w:val="00F25EFE"/>
    <w:rsid w:val="00F2638D"/>
    <w:rsid w:val="00F320F4"/>
    <w:rsid w:val="00F40C47"/>
    <w:rsid w:val="00F41C3C"/>
    <w:rsid w:val="00F42C9D"/>
    <w:rsid w:val="00F46129"/>
    <w:rsid w:val="00F5170B"/>
    <w:rsid w:val="00F5235F"/>
    <w:rsid w:val="00F5443B"/>
    <w:rsid w:val="00F5580C"/>
    <w:rsid w:val="00F56311"/>
    <w:rsid w:val="00F57110"/>
    <w:rsid w:val="00F577BA"/>
    <w:rsid w:val="00F57F79"/>
    <w:rsid w:val="00F62ADE"/>
    <w:rsid w:val="00F62AE9"/>
    <w:rsid w:val="00F64254"/>
    <w:rsid w:val="00F70B9B"/>
    <w:rsid w:val="00F77EB9"/>
    <w:rsid w:val="00F8147A"/>
    <w:rsid w:val="00F82887"/>
    <w:rsid w:val="00F8657E"/>
    <w:rsid w:val="00F9028C"/>
    <w:rsid w:val="00F907D8"/>
    <w:rsid w:val="00F93464"/>
    <w:rsid w:val="00F95537"/>
    <w:rsid w:val="00F95B56"/>
    <w:rsid w:val="00F97189"/>
    <w:rsid w:val="00FA00CD"/>
    <w:rsid w:val="00FA0A5F"/>
    <w:rsid w:val="00FA0D97"/>
    <w:rsid w:val="00FB64A9"/>
    <w:rsid w:val="00FB7D50"/>
    <w:rsid w:val="00FC0538"/>
    <w:rsid w:val="00FC1C27"/>
    <w:rsid w:val="00FC3FA9"/>
    <w:rsid w:val="00FC41A8"/>
    <w:rsid w:val="00FC652E"/>
    <w:rsid w:val="00FC663D"/>
    <w:rsid w:val="00FC6C29"/>
    <w:rsid w:val="00FD00B8"/>
    <w:rsid w:val="00FD0C8D"/>
    <w:rsid w:val="00FD1FA8"/>
    <w:rsid w:val="00FD2BD8"/>
    <w:rsid w:val="00FE469C"/>
    <w:rsid w:val="00FE6883"/>
    <w:rsid w:val="00FF0134"/>
    <w:rsid w:val="00FF03F8"/>
    <w:rsid w:val="00FF0651"/>
    <w:rsid w:val="00FF4085"/>
    <w:rsid w:val="00FF5135"/>
    <w:rsid w:val="00FF5E4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CDFF0"/>
  <w15:docId w15:val="{787DB1F2-A565-4B14-B1ED-D7F27FF0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11803039">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724715194">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48070123">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1992444877">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7415845">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1929463106">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11266-4B13-47D8-80EB-D58C3069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8</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CGRF</dc:creator>
  <cp:keywords/>
  <dc:description/>
  <cp:lastModifiedBy>Kuldeep Singh</cp:lastModifiedBy>
  <cp:revision>22</cp:revision>
  <cp:lastPrinted>2023-09-11T11:52:00Z</cp:lastPrinted>
  <dcterms:created xsi:type="dcterms:W3CDTF">2023-01-05T06:24:00Z</dcterms:created>
  <dcterms:modified xsi:type="dcterms:W3CDTF">2023-09-11T12:07:00Z</dcterms:modified>
</cp:coreProperties>
</file>